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5"/>
        <w:shd w:val="clear" w:color="auto" w:fill="auto"/>
        <w:spacing w:line="360" w:lineRule="auto"/>
        <w:jc w:val="center"/>
        <w:rPr>
          <w:rStyle w:val="13"/>
          <w:rFonts w:ascii="GHEA Grapalat" w:hAnsi="GHEA Grapalat"/>
          <w:b/>
          <w:bCs/>
          <w:sz w:val="21"/>
          <w:szCs w:val="21"/>
          <w:lang w:val="en-US"/>
        </w:rPr>
      </w:pPr>
      <w:r>
        <w:rPr>
          <w:rStyle w:val="16"/>
          <w:rFonts w:ascii="GHEA Grapalat" w:hAnsi="GHEA Grapalat" w:cs="Sylfaen"/>
          <w:b/>
          <w:bCs/>
        </w:rPr>
        <w:t>ՀԱՅՏԱՐԱՐՈՒԹՅՈՒՆ</w:t>
      </w:r>
    </w:p>
    <w:p>
      <w:pPr>
        <w:pStyle w:val="12"/>
        <w:shd w:val="clear" w:color="auto" w:fill="auto"/>
        <w:spacing w:after="0" w:line="360" w:lineRule="auto"/>
        <w:rPr>
          <w:rFonts w:ascii="GHEA Grapalat" w:hAnsi="GHEA Grapalat"/>
        </w:rPr>
      </w:pPr>
      <w:r>
        <w:rPr>
          <w:rStyle w:val="13"/>
          <w:rFonts w:ascii="GHEA Grapalat" w:hAnsi="GHEA Grapalat"/>
          <w:b/>
          <w:bCs/>
          <w:lang w:val="en-US"/>
        </w:rPr>
        <w:t>ՆԵՐ</w:t>
      </w:r>
      <w:r>
        <w:rPr>
          <w:rStyle w:val="13"/>
          <w:rFonts w:ascii="GHEA Grapalat" w:hAnsi="GHEA Grapalat"/>
          <w:b/>
          <w:bCs/>
        </w:rPr>
        <w:t>ՔԻՆ ՇԱՀԱՌՈՒՆԵՐԻ ՀԵՏ ԽՈՐՀՐԴԱԿՑՈՒԹՅՈՒՆՆԵՐԻ ԱՐԴՅՈՒՆՔՆԵՐՈՎ</w:t>
      </w:r>
      <w:r>
        <w:rPr>
          <w:rStyle w:val="13"/>
          <w:rFonts w:ascii="GHEA Grapalat" w:hAnsi="GHEA Grapalat"/>
          <w:b/>
          <w:bCs/>
        </w:rPr>
        <w:br w:type="textWrapping"/>
      </w:r>
      <w:r>
        <w:rPr>
          <w:rStyle w:val="13"/>
          <w:rFonts w:ascii="GHEA Grapalat" w:hAnsi="GHEA Grapalat"/>
          <w:b/>
          <w:bCs/>
        </w:rPr>
        <w:t>ՀԱՅԱՍՏԱՆԻ ՊԵՏԱԿԱՆ ՏՆՏԵՍԱԳԻՏԱԿԱՆ ՀԱՄԱԼՍԱՐԱՆԻ «ԱՄԲԵՐԴ»</w:t>
      </w:r>
      <w:r>
        <w:rPr>
          <w:rStyle w:val="13"/>
          <w:rFonts w:ascii="GHEA Grapalat" w:hAnsi="GHEA Grapalat"/>
          <w:b/>
          <w:bCs/>
        </w:rPr>
        <w:br w:type="textWrapping"/>
      </w:r>
      <w:r>
        <w:rPr>
          <w:rStyle w:val="13"/>
          <w:rFonts w:ascii="GHEA Grapalat" w:hAnsi="GHEA Grapalat"/>
          <w:b/>
          <w:bCs/>
        </w:rPr>
        <w:t>ՀԵՏԱԶՈՏԱԿԱՆ ԿԵՆՏՐՈՆԻ ԿՈ</w:t>
      </w:r>
      <w:r>
        <w:rPr>
          <w:rStyle w:val="13"/>
          <w:rFonts w:ascii="GHEA Grapalat" w:hAnsi="GHEA Grapalat"/>
          <w:b/>
          <w:bCs/>
          <w:lang w:val="ru-RU"/>
        </w:rPr>
        <w:t>Ղ</w:t>
      </w:r>
      <w:r>
        <w:rPr>
          <w:rStyle w:val="13"/>
          <w:rFonts w:ascii="GHEA Grapalat" w:hAnsi="GHEA Grapalat"/>
          <w:b/>
          <w:bCs/>
        </w:rPr>
        <w:t xml:space="preserve">ՄԻՑ </w:t>
      </w:r>
      <w:r>
        <w:rPr>
          <w:rStyle w:val="13"/>
          <w:rFonts w:ascii="GHEA Grapalat" w:hAnsi="GHEA Grapalat"/>
          <w:b/>
          <w:bCs/>
          <w:lang w:val="en-US"/>
        </w:rPr>
        <w:t xml:space="preserve">ՈՒՍԱՆՈՂՆԵՐԻ, ՄԱԳԻՍՏՐԱՆՏՆԵՐԻ ԵՎ ԱՍՊԻՐԱՆՏՆԵՐԻ ՆԵՐԳՐԱՎՄԱՄԲ </w:t>
      </w:r>
      <w:r>
        <w:rPr>
          <w:rStyle w:val="13"/>
          <w:rFonts w:ascii="GHEA Grapalat" w:hAnsi="GHEA Grapalat"/>
          <w:b/>
          <w:bCs/>
        </w:rPr>
        <w:t>ԳԻՏԱԿԱՆ ՀԵՏԱԶՈՏՈՒԹՅ</w:t>
      </w:r>
      <w:r>
        <w:rPr>
          <w:rStyle w:val="13"/>
          <w:rFonts w:ascii="GHEA Grapalat" w:hAnsi="GHEA Grapalat"/>
          <w:b/>
          <w:bCs/>
          <w:lang w:val="ru-RU"/>
        </w:rPr>
        <w:t>Ա</w:t>
      </w:r>
      <w:r>
        <w:rPr>
          <w:rStyle w:val="13"/>
          <w:rFonts w:ascii="GHEA Grapalat" w:hAnsi="GHEA Grapalat"/>
          <w:b/>
          <w:bCs/>
        </w:rPr>
        <w:t>Ն</w:t>
      </w:r>
      <w:r>
        <w:rPr>
          <w:rStyle w:val="13"/>
          <w:rFonts w:ascii="GHEA Grapalat" w:hAnsi="GHEA Grapalat"/>
          <w:b/>
          <w:bCs/>
          <w:lang w:val="en-US"/>
        </w:rPr>
        <w:t xml:space="preserve"> </w:t>
      </w:r>
      <w:r>
        <w:rPr>
          <w:rStyle w:val="13"/>
          <w:rFonts w:ascii="GHEA Grapalat" w:hAnsi="GHEA Grapalat"/>
          <w:b/>
          <w:bCs/>
        </w:rPr>
        <w:t>ՄՐՑՈՒՅԹԻ</w:t>
      </w:r>
    </w:p>
    <w:p>
      <w:pPr>
        <w:pStyle w:val="18"/>
        <w:shd w:val="clear" w:color="auto" w:fill="auto"/>
        <w:spacing w:before="0" w:after="0" w:line="360" w:lineRule="auto"/>
        <w:ind w:firstLine="440"/>
        <w:rPr>
          <w:rFonts w:ascii="GHEA Grapalat" w:hAnsi="GHEA Grapalat"/>
          <w:b/>
          <w:sz w:val="24"/>
        </w:rPr>
      </w:pPr>
      <w:r>
        <w:rPr>
          <w:rFonts w:ascii="GHEA Grapalat" w:hAnsi="GHEA Grapalat"/>
          <w:sz w:val="24"/>
        </w:rPr>
        <w:t>Հայաստանի պետական տնտեսագիտական համալսարանի (այսուհետ՝ Համալ</w:t>
      </w:r>
      <w:r>
        <w:rPr>
          <w:rFonts w:ascii="GHEA Grapalat" w:hAnsi="GHEA Grapalat"/>
          <w:sz w:val="24"/>
        </w:rPr>
        <w:softHyphen/>
      </w:r>
      <w:r>
        <w:rPr>
          <w:rFonts w:ascii="GHEA Grapalat" w:hAnsi="GHEA Grapalat"/>
          <w:sz w:val="24"/>
        </w:rPr>
        <w:t>սարան) «Ամբերդ» հետազո</w:t>
      </w:r>
      <w:r>
        <w:rPr>
          <w:rFonts w:ascii="GHEA Grapalat" w:hAnsi="GHEA Grapalat"/>
          <w:sz w:val="24"/>
        </w:rPr>
        <w:softHyphen/>
      </w:r>
      <w:r>
        <w:rPr>
          <w:rFonts w:ascii="GHEA Grapalat" w:hAnsi="GHEA Grapalat"/>
          <w:sz w:val="24"/>
        </w:rPr>
        <w:t>տա</w:t>
      </w:r>
      <w:r>
        <w:rPr>
          <w:rFonts w:ascii="GHEA Grapalat" w:hAnsi="GHEA Grapalat"/>
          <w:sz w:val="24"/>
        </w:rPr>
        <w:softHyphen/>
      </w:r>
      <w:r>
        <w:rPr>
          <w:rFonts w:ascii="GHEA Grapalat" w:hAnsi="GHEA Grapalat"/>
          <w:sz w:val="24"/>
        </w:rPr>
        <w:t>կան կենտրոնը (այսուհետ՝ Կենտրոն), Համալսարանի հետազոտական կարողությունների բարելավման և սե</w:t>
      </w:r>
      <w:r>
        <w:rPr>
          <w:rFonts w:ascii="GHEA Grapalat" w:hAnsi="GHEA Grapalat"/>
          <w:sz w:val="24"/>
        </w:rPr>
        <w:softHyphen/>
      </w:r>
      <w:r>
        <w:rPr>
          <w:rFonts w:ascii="GHEA Grapalat" w:hAnsi="GHEA Grapalat"/>
          <w:sz w:val="24"/>
        </w:rPr>
        <w:t>փական հետազոտական ներուժը պետական շահերին ի նպաստ բերելու, ինչպես նաև հանրային հետաքրքրություն ներկայացնող կիրառական հետազո</w:t>
      </w:r>
      <w:r>
        <w:rPr>
          <w:rFonts w:ascii="GHEA Grapalat" w:hAnsi="GHEA Grapalat"/>
          <w:sz w:val="24"/>
        </w:rPr>
        <w:softHyphen/>
      </w:r>
      <w:r>
        <w:rPr>
          <w:rFonts w:ascii="GHEA Grapalat" w:hAnsi="GHEA Grapalat"/>
          <w:sz w:val="24"/>
        </w:rPr>
        <w:t>տությունների իրակա</w:t>
      </w:r>
      <w:r>
        <w:rPr>
          <w:rFonts w:ascii="GHEA Grapalat" w:hAnsi="GHEA Grapalat"/>
          <w:sz w:val="24"/>
        </w:rPr>
        <w:softHyphen/>
      </w:r>
      <w:r>
        <w:rPr>
          <w:rFonts w:ascii="GHEA Grapalat" w:hAnsi="GHEA Grapalat"/>
          <w:sz w:val="24"/>
        </w:rPr>
        <w:t>նացման և հրապարակման, ընթացիկ հետազոտական աշխատանքներում Համալսա</w:t>
      </w:r>
      <w:r>
        <w:rPr>
          <w:rFonts w:ascii="GHEA Grapalat" w:hAnsi="GHEA Grapalat"/>
          <w:sz w:val="24"/>
        </w:rPr>
        <w:softHyphen/>
      </w:r>
      <w:r>
        <w:rPr>
          <w:rFonts w:ascii="GHEA Grapalat" w:hAnsi="GHEA Grapalat"/>
          <w:sz w:val="24"/>
        </w:rPr>
        <w:t>րանի ուսանողների, մագիստրոսների և ասպի</w:t>
      </w:r>
      <w:r>
        <w:rPr>
          <w:rFonts w:ascii="GHEA Grapalat" w:hAnsi="GHEA Grapalat"/>
          <w:sz w:val="24"/>
        </w:rPr>
        <w:softHyphen/>
      </w:r>
      <w:r>
        <w:rPr>
          <w:rFonts w:ascii="GHEA Grapalat" w:hAnsi="GHEA Grapalat"/>
          <w:sz w:val="24"/>
        </w:rPr>
        <w:t>րանտ</w:t>
      </w:r>
      <w:r>
        <w:rPr>
          <w:rFonts w:ascii="GHEA Grapalat" w:hAnsi="GHEA Grapalat"/>
          <w:sz w:val="24"/>
        </w:rPr>
        <w:softHyphen/>
      </w:r>
      <w:r>
        <w:rPr>
          <w:rFonts w:ascii="GHEA Grapalat" w:hAnsi="GHEA Grapalat"/>
          <w:sz w:val="24"/>
        </w:rPr>
        <w:softHyphen/>
      </w:r>
      <w:r>
        <w:rPr>
          <w:rFonts w:ascii="GHEA Grapalat" w:hAnsi="GHEA Grapalat"/>
          <w:sz w:val="24"/>
        </w:rPr>
        <w:t>ների ներգրավ</w:t>
      </w:r>
      <w:r>
        <w:rPr>
          <w:rFonts w:ascii="GHEA Grapalat" w:hAnsi="GHEA Grapalat"/>
          <w:sz w:val="24"/>
        </w:rPr>
        <w:softHyphen/>
      </w:r>
      <w:r>
        <w:rPr>
          <w:rFonts w:ascii="GHEA Grapalat" w:hAnsi="GHEA Grapalat"/>
          <w:sz w:val="24"/>
        </w:rPr>
        <w:t>ման, ինչպես նաև օտարալեզու հետազոտությունների հրապարա</w:t>
      </w:r>
      <w:r>
        <w:rPr>
          <w:rFonts w:ascii="GHEA Grapalat" w:hAnsi="GHEA Grapalat"/>
          <w:sz w:val="24"/>
        </w:rPr>
        <w:softHyphen/>
      </w:r>
      <w:r>
        <w:rPr>
          <w:rFonts w:ascii="GHEA Grapalat" w:hAnsi="GHEA Grapalat"/>
          <w:sz w:val="24"/>
        </w:rPr>
        <w:t>կումների ավելացման նպատակով՝ ներքին շահա</w:t>
      </w:r>
      <w:r>
        <w:rPr>
          <w:rFonts w:ascii="GHEA Grapalat" w:hAnsi="GHEA Grapalat"/>
          <w:sz w:val="24"/>
        </w:rPr>
        <w:softHyphen/>
      </w:r>
      <w:r>
        <w:rPr>
          <w:rFonts w:ascii="GHEA Grapalat" w:hAnsi="GHEA Grapalat"/>
          <w:sz w:val="24"/>
        </w:rPr>
        <w:t>ռուների հետ խորհրդակցութ</w:t>
      </w:r>
      <w:r>
        <w:rPr>
          <w:rFonts w:ascii="GHEA Grapalat" w:hAnsi="GHEA Grapalat"/>
          <w:sz w:val="24"/>
        </w:rPr>
        <w:softHyphen/>
      </w:r>
      <w:r>
        <w:rPr>
          <w:rFonts w:ascii="GHEA Grapalat" w:hAnsi="GHEA Grapalat"/>
          <w:sz w:val="24"/>
        </w:rPr>
        <w:t>յուն</w:t>
      </w:r>
      <w:r>
        <w:rPr>
          <w:rFonts w:ascii="GHEA Grapalat" w:hAnsi="GHEA Grapalat"/>
          <w:sz w:val="24"/>
        </w:rPr>
        <w:softHyphen/>
      </w:r>
      <w:r>
        <w:rPr>
          <w:rFonts w:ascii="GHEA Grapalat" w:hAnsi="GHEA Grapalat"/>
          <w:sz w:val="24"/>
        </w:rPr>
        <w:t>ների արդյունքում հայտա</w:t>
      </w:r>
      <w:r>
        <w:rPr>
          <w:rFonts w:ascii="GHEA Grapalat" w:hAnsi="GHEA Grapalat"/>
          <w:sz w:val="24"/>
        </w:rPr>
        <w:softHyphen/>
      </w:r>
      <w:r>
        <w:rPr>
          <w:rFonts w:ascii="GHEA Grapalat" w:hAnsi="GHEA Grapalat"/>
          <w:sz w:val="24"/>
        </w:rPr>
        <w:t xml:space="preserve">րարում է </w:t>
      </w:r>
      <w:r>
        <w:rPr>
          <w:rStyle w:val="13"/>
          <w:rFonts w:ascii="GHEA Grapalat" w:hAnsi="GHEA Grapalat"/>
          <w:b w:val="0"/>
          <w:bCs w:val="0"/>
        </w:rPr>
        <w:t>ուսանողների, մագիստ</w:t>
      </w:r>
      <w:r>
        <w:rPr>
          <w:rStyle w:val="13"/>
          <w:rFonts w:ascii="GHEA Grapalat" w:hAnsi="GHEA Grapalat"/>
          <w:b w:val="0"/>
          <w:bCs w:val="0"/>
        </w:rPr>
        <w:softHyphen/>
      </w:r>
      <w:r>
        <w:rPr>
          <w:rStyle w:val="13"/>
          <w:rFonts w:ascii="GHEA Grapalat" w:hAnsi="GHEA Grapalat"/>
          <w:b w:val="0"/>
          <w:bCs w:val="0"/>
        </w:rPr>
        <w:t>րանտների և ասպիրանտների ներգրավմամբ</w:t>
      </w:r>
      <w:r>
        <w:rPr>
          <w:rFonts w:ascii="GHEA Grapalat" w:hAnsi="GHEA Grapalat"/>
          <w:sz w:val="24"/>
        </w:rPr>
        <w:t xml:space="preserve"> հետազոտական ծրագրի իրակա</w:t>
      </w:r>
      <w:r>
        <w:rPr>
          <w:rFonts w:ascii="GHEA Grapalat" w:hAnsi="GHEA Grapalat"/>
          <w:sz w:val="24"/>
        </w:rPr>
        <w:softHyphen/>
      </w:r>
      <w:r>
        <w:rPr>
          <w:rFonts w:ascii="GHEA Grapalat" w:hAnsi="GHEA Grapalat"/>
          <w:sz w:val="24"/>
        </w:rPr>
        <w:t xml:space="preserve">նացման մրցույթ </w:t>
      </w:r>
      <w:r>
        <w:rPr>
          <w:rFonts w:ascii="GHEA Grapalat" w:hAnsi="GHEA Grapalat"/>
          <w:b/>
          <w:sz w:val="24"/>
        </w:rPr>
        <w:t>հետևյալ թեմայով.</w:t>
      </w:r>
    </w:p>
    <w:p>
      <w:pPr>
        <w:pStyle w:val="18"/>
        <w:shd w:val="clear" w:color="auto" w:fill="auto"/>
        <w:spacing w:before="0" w:after="0" w:line="360" w:lineRule="auto"/>
        <w:ind w:firstLine="0"/>
        <w:jc w:val="center"/>
        <w:rPr>
          <w:rStyle w:val="32"/>
          <w:rFonts w:ascii="GHEA Grapalat" w:hAnsi="GHEA Grapalat"/>
          <w:iCs/>
          <w:sz w:val="24"/>
        </w:rPr>
      </w:pPr>
      <w:r>
        <w:rPr>
          <w:rStyle w:val="32"/>
          <w:rFonts w:ascii="GHEA Grapalat" w:hAnsi="GHEA Grapalat"/>
          <w:iCs/>
          <w:sz w:val="24"/>
        </w:rPr>
        <w:t>ԱԳՐՈԶԲՈՍԱՇՐՋՈՒԹՅԱՆ ԶԱՐԳԱՑՄԱՆ ՀՆԱՐԱՎՈՐՈՒԹՅՈՒՆՆԵՐԻ ԳՆԱ</w:t>
      </w:r>
      <w:r>
        <w:rPr>
          <w:rStyle w:val="32"/>
          <w:rFonts w:ascii="GHEA Grapalat" w:hAnsi="GHEA Grapalat"/>
          <w:iCs/>
          <w:sz w:val="24"/>
        </w:rPr>
        <w:softHyphen/>
      </w:r>
      <w:r>
        <w:rPr>
          <w:rStyle w:val="32"/>
          <w:rFonts w:ascii="GHEA Grapalat" w:hAnsi="GHEA Grapalat"/>
          <w:iCs/>
          <w:sz w:val="24"/>
        </w:rPr>
        <w:t>ՀԱՏՈՒՄԸ ՀՀ ՄԱՐԶԵՐՈՒՄ (ՀՀ ԼՈՌՈՒ ԵՎ ՏԱՎՈՒՇԻ ՄԱՐԶԵՐԻ ՕՐԻ</w:t>
      </w:r>
      <w:r>
        <w:rPr>
          <w:rStyle w:val="32"/>
          <w:rFonts w:ascii="GHEA Grapalat" w:hAnsi="GHEA Grapalat"/>
          <w:iCs/>
          <w:sz w:val="24"/>
        </w:rPr>
        <w:softHyphen/>
      </w:r>
      <w:r>
        <w:rPr>
          <w:rStyle w:val="32"/>
          <w:rFonts w:ascii="GHEA Grapalat" w:hAnsi="GHEA Grapalat"/>
          <w:iCs/>
          <w:sz w:val="24"/>
        </w:rPr>
        <w:t>ՆԱ</w:t>
      </w:r>
      <w:r>
        <w:rPr>
          <w:rStyle w:val="32"/>
          <w:rFonts w:ascii="GHEA Grapalat" w:hAnsi="GHEA Grapalat"/>
          <w:iCs/>
          <w:sz w:val="24"/>
        </w:rPr>
        <w:softHyphen/>
      </w:r>
      <w:r>
        <w:rPr>
          <w:rStyle w:val="32"/>
          <w:rFonts w:ascii="GHEA Grapalat" w:hAnsi="GHEA Grapalat"/>
          <w:iCs/>
          <w:sz w:val="24"/>
        </w:rPr>
        <w:t>ԿՈՎ)</w:t>
      </w:r>
    </w:p>
    <w:p>
      <w:pPr>
        <w:pStyle w:val="18"/>
        <w:shd w:val="clear" w:color="auto" w:fill="auto"/>
        <w:spacing w:before="0" w:after="0" w:line="360" w:lineRule="auto"/>
        <w:ind w:firstLine="440"/>
        <w:rPr>
          <w:rFonts w:ascii="GHEA Grapalat" w:hAnsi="GHEA Grapalat"/>
          <w:b/>
          <w:sz w:val="24"/>
        </w:rPr>
      </w:pPr>
    </w:p>
    <w:p>
      <w:pPr>
        <w:pStyle w:val="18"/>
        <w:shd w:val="clear" w:color="auto" w:fill="auto"/>
        <w:spacing w:before="0" w:after="0" w:line="360" w:lineRule="auto"/>
        <w:ind w:firstLine="440"/>
        <w:jc w:val="center"/>
        <w:rPr>
          <w:rFonts w:ascii="GHEA Grapalat" w:hAnsi="GHEA Grapalat"/>
          <w:b/>
          <w:sz w:val="24"/>
        </w:rPr>
      </w:pPr>
      <w:r>
        <w:rPr>
          <w:rFonts w:ascii="GHEA Grapalat" w:hAnsi="GHEA Grapalat"/>
          <w:b/>
          <w:sz w:val="24"/>
        </w:rPr>
        <w:t>1. ՏԵԽՆԻԿԱԿԱՆ ԱՌԱՋԱԴՐԱՆՔԸ</w:t>
      </w:r>
    </w:p>
    <w:p>
      <w:pPr>
        <w:pStyle w:val="18"/>
        <w:shd w:val="clear" w:color="auto" w:fill="auto"/>
        <w:spacing w:before="0" w:after="0" w:line="360" w:lineRule="auto"/>
        <w:ind w:firstLine="0"/>
        <w:rPr>
          <w:rFonts w:ascii="GHEA Grapalat" w:hAnsi="GHEA Grapalat"/>
          <w:sz w:val="24"/>
        </w:rPr>
      </w:pPr>
      <w:r>
        <w:rPr>
          <w:rStyle w:val="21"/>
          <w:rFonts w:ascii="GHEA Grapalat" w:hAnsi="GHEA Grapalat"/>
          <w:sz w:val="24"/>
        </w:rPr>
        <w:t>1.1. Թեմայի շրջանակում լուծվելիք խնդիրները:</w:t>
      </w:r>
      <w:r>
        <w:rPr>
          <w:rFonts w:ascii="GHEA Grapalat" w:hAnsi="GHEA Grapalat"/>
          <w:sz w:val="24"/>
        </w:rPr>
        <w:t xml:space="preserve"> </w:t>
      </w:r>
    </w:p>
    <w:p>
      <w:pPr>
        <w:pStyle w:val="18"/>
        <w:shd w:val="clear" w:color="auto" w:fill="auto"/>
        <w:spacing w:before="0" w:after="0" w:line="360" w:lineRule="auto"/>
        <w:ind w:firstLine="0"/>
        <w:rPr>
          <w:rFonts w:ascii="GHEA Grapalat" w:hAnsi="GHEA Grapalat"/>
          <w:sz w:val="24"/>
        </w:rPr>
      </w:pPr>
      <w:r>
        <w:rPr>
          <w:rFonts w:ascii="GHEA Grapalat" w:hAnsi="GHEA Grapalat"/>
          <w:sz w:val="24"/>
        </w:rPr>
        <w:t>Վերլուծել ՀՀ Լոռու և Տավուշի մարզերում զբոսաշրջության առկա վիճակը, ենթակառուց</w:t>
      </w:r>
      <w:r>
        <w:rPr>
          <w:rFonts w:ascii="GHEA Grapalat" w:hAnsi="GHEA Grapalat"/>
          <w:sz w:val="24"/>
        </w:rPr>
        <w:softHyphen/>
      </w:r>
      <w:r>
        <w:rPr>
          <w:rFonts w:ascii="GHEA Grapalat" w:hAnsi="GHEA Grapalat"/>
          <w:sz w:val="24"/>
        </w:rPr>
        <w:t>վածք</w:t>
      </w:r>
      <w:r>
        <w:rPr>
          <w:rFonts w:ascii="GHEA Grapalat" w:hAnsi="GHEA Grapalat"/>
          <w:sz w:val="24"/>
        </w:rPr>
        <w:softHyphen/>
      </w:r>
      <w:r>
        <w:rPr>
          <w:rFonts w:ascii="GHEA Grapalat" w:hAnsi="GHEA Grapalat"/>
          <w:sz w:val="24"/>
        </w:rPr>
        <w:t>ների զարգացվածության աստիճանը, գնահատել նշված մարզերում ագրոզբոսաշրջության զար</w:t>
      </w:r>
      <w:r>
        <w:rPr>
          <w:rFonts w:ascii="GHEA Grapalat" w:hAnsi="GHEA Grapalat"/>
          <w:sz w:val="24"/>
        </w:rPr>
        <w:softHyphen/>
      </w:r>
      <w:r>
        <w:rPr>
          <w:rFonts w:ascii="GHEA Grapalat" w:hAnsi="GHEA Grapalat"/>
          <w:sz w:val="24"/>
        </w:rPr>
        <w:t>գաց</w:t>
      </w:r>
      <w:r>
        <w:rPr>
          <w:rFonts w:ascii="GHEA Grapalat" w:hAnsi="GHEA Grapalat"/>
          <w:sz w:val="24"/>
        </w:rPr>
        <w:softHyphen/>
      </w:r>
      <w:r>
        <w:rPr>
          <w:rFonts w:ascii="GHEA Grapalat" w:hAnsi="GHEA Grapalat"/>
          <w:sz w:val="24"/>
        </w:rPr>
        <w:t>ման հնարավորությունները և նախադրյալները, վերլուծել ագրոզբոսաշրջության զարգացման հիմնախնդիրները, մշակել գործնական առաջարկություններ և երաշխավորություններ նշված մարզերում ագրոզբոսաշրջու</w:t>
      </w:r>
      <w:r>
        <w:rPr>
          <w:rFonts w:ascii="GHEA Grapalat" w:hAnsi="GHEA Grapalat"/>
          <w:sz w:val="24"/>
        </w:rPr>
        <w:softHyphen/>
      </w:r>
      <w:r>
        <w:rPr>
          <w:rFonts w:ascii="GHEA Grapalat" w:hAnsi="GHEA Grapalat"/>
          <w:sz w:val="24"/>
        </w:rPr>
        <w:t>թյան զարգացման ուղղությամբ:</w:t>
      </w:r>
    </w:p>
    <w:p>
      <w:pPr>
        <w:pStyle w:val="23"/>
        <w:shd w:val="clear" w:color="auto" w:fill="auto"/>
        <w:spacing w:line="360" w:lineRule="auto"/>
        <w:rPr>
          <w:rStyle w:val="24"/>
          <w:rFonts w:ascii="GHEA Grapalat" w:hAnsi="GHEA Grapalat"/>
          <w:b w:val="0"/>
          <w:bCs w:val="0"/>
          <w:i w:val="0"/>
          <w:iCs w:val="0"/>
          <w:sz w:val="24"/>
        </w:rPr>
      </w:pPr>
      <w:r>
        <w:rPr>
          <w:rFonts w:ascii="GHEA Grapalat" w:hAnsi="GHEA Grapalat"/>
          <w:sz w:val="24"/>
        </w:rPr>
        <w:t>1.2. Աշխատանքային լեզուն։</w:t>
      </w:r>
      <w:r>
        <w:rPr>
          <w:rStyle w:val="24"/>
          <w:rFonts w:ascii="GHEA Grapalat" w:hAnsi="GHEA Grapalat"/>
          <w:b w:val="0"/>
          <w:bCs w:val="0"/>
          <w:i w:val="0"/>
          <w:iCs w:val="0"/>
          <w:sz w:val="24"/>
        </w:rPr>
        <w:t xml:space="preserve"> </w:t>
      </w:r>
    </w:p>
    <w:p>
      <w:pPr>
        <w:pStyle w:val="23"/>
        <w:shd w:val="clear" w:color="auto" w:fill="auto"/>
        <w:spacing w:line="360" w:lineRule="auto"/>
        <w:rPr>
          <w:rFonts w:ascii="GHEA Grapalat" w:hAnsi="GHEA Grapalat"/>
          <w:sz w:val="24"/>
        </w:rPr>
      </w:pPr>
      <w:r>
        <w:rPr>
          <w:rStyle w:val="24"/>
          <w:rFonts w:ascii="GHEA Grapalat" w:hAnsi="GHEA Grapalat"/>
          <w:b w:val="0"/>
          <w:bCs w:val="0"/>
          <w:i w:val="0"/>
          <w:iCs w:val="0"/>
          <w:sz w:val="24"/>
        </w:rPr>
        <w:t>Հայերեն։</w:t>
      </w:r>
    </w:p>
    <w:p>
      <w:pPr>
        <w:pStyle w:val="23"/>
        <w:shd w:val="clear" w:color="auto" w:fill="auto"/>
        <w:spacing w:line="360" w:lineRule="auto"/>
        <w:rPr>
          <w:rStyle w:val="24"/>
          <w:rFonts w:ascii="GHEA Grapalat" w:hAnsi="GHEA Grapalat"/>
          <w:b w:val="0"/>
          <w:bCs w:val="0"/>
          <w:i w:val="0"/>
          <w:iCs w:val="0"/>
          <w:sz w:val="24"/>
        </w:rPr>
      </w:pPr>
      <w:r>
        <w:rPr>
          <w:rFonts w:ascii="GHEA Grapalat" w:hAnsi="GHEA Grapalat"/>
          <w:sz w:val="24"/>
        </w:rPr>
        <w:t>1.3. Հրապարակման ներկայացված զեկույցի ծավալի 1/4-ն ընդգրկող սեղմագրի աշխա</w:t>
      </w:r>
      <w:r>
        <w:rPr>
          <w:rFonts w:ascii="GHEA Grapalat" w:hAnsi="GHEA Grapalat"/>
          <w:sz w:val="24"/>
        </w:rPr>
        <w:softHyphen/>
      </w:r>
      <w:r>
        <w:rPr>
          <w:rFonts w:ascii="GHEA Grapalat" w:hAnsi="GHEA Grapalat"/>
          <w:sz w:val="24"/>
        </w:rPr>
        <w:t>տան</w:t>
      </w:r>
      <w:r>
        <w:rPr>
          <w:rFonts w:ascii="GHEA Grapalat" w:hAnsi="GHEA Grapalat"/>
          <w:sz w:val="24"/>
        </w:rPr>
        <w:softHyphen/>
      </w:r>
      <w:r>
        <w:rPr>
          <w:rFonts w:ascii="GHEA Grapalat" w:hAnsi="GHEA Grapalat"/>
          <w:sz w:val="24"/>
        </w:rPr>
        <w:t>քային լեզուն։</w:t>
      </w:r>
      <w:r>
        <w:rPr>
          <w:rStyle w:val="24"/>
          <w:rFonts w:ascii="GHEA Grapalat" w:hAnsi="GHEA Grapalat"/>
          <w:b w:val="0"/>
          <w:bCs w:val="0"/>
          <w:i w:val="0"/>
          <w:iCs w:val="0"/>
          <w:sz w:val="24"/>
        </w:rPr>
        <w:t xml:space="preserve"> </w:t>
      </w:r>
    </w:p>
    <w:p>
      <w:pPr>
        <w:pStyle w:val="23"/>
        <w:shd w:val="clear" w:color="auto" w:fill="auto"/>
        <w:spacing w:line="360" w:lineRule="auto"/>
        <w:rPr>
          <w:rFonts w:ascii="GHEA Grapalat" w:hAnsi="GHEA Grapalat"/>
          <w:sz w:val="24"/>
        </w:rPr>
      </w:pPr>
      <w:r>
        <w:rPr>
          <w:rStyle w:val="24"/>
          <w:rFonts w:ascii="GHEA Grapalat" w:hAnsi="GHEA Grapalat"/>
          <w:b w:val="0"/>
          <w:bCs w:val="0"/>
          <w:i w:val="0"/>
          <w:iCs w:val="0"/>
          <w:sz w:val="24"/>
        </w:rPr>
        <w:t>Ռուսերեն, անգլերեն։</w:t>
      </w:r>
    </w:p>
    <w:p>
      <w:pPr>
        <w:pStyle w:val="18"/>
        <w:shd w:val="clear" w:color="auto" w:fill="auto"/>
        <w:spacing w:before="0" w:after="0" w:line="360" w:lineRule="auto"/>
        <w:ind w:firstLine="0"/>
        <w:rPr>
          <w:rFonts w:ascii="GHEA Grapalat" w:hAnsi="GHEA Grapalat"/>
          <w:sz w:val="24"/>
        </w:rPr>
      </w:pPr>
      <w:r>
        <w:rPr>
          <w:rStyle w:val="21"/>
          <w:rFonts w:ascii="GHEA Grapalat" w:hAnsi="GHEA Grapalat"/>
          <w:sz w:val="24"/>
        </w:rPr>
        <w:t>1.4. Ակնկալվող արդյունքը։</w:t>
      </w:r>
      <w:r>
        <w:rPr>
          <w:rFonts w:ascii="GHEA Grapalat" w:hAnsi="GHEA Grapalat"/>
          <w:sz w:val="24"/>
        </w:rPr>
        <w:t xml:space="preserve"> </w:t>
      </w:r>
    </w:p>
    <w:p>
      <w:pPr>
        <w:pStyle w:val="18"/>
        <w:shd w:val="clear" w:color="auto" w:fill="auto"/>
        <w:spacing w:before="0" w:after="0" w:line="360" w:lineRule="auto"/>
        <w:ind w:firstLine="0"/>
        <w:rPr>
          <w:rFonts w:ascii="GHEA Grapalat" w:hAnsi="GHEA Grapalat"/>
          <w:sz w:val="24"/>
        </w:rPr>
      </w:pPr>
      <w:r>
        <w:rPr>
          <w:rFonts w:ascii="GHEA Grapalat" w:hAnsi="GHEA Grapalat"/>
          <w:sz w:val="24"/>
        </w:rPr>
        <w:t>ՀՀ Լոռու և Տավուշի մարզերում ագրոզբոսաշրջության ռազմավարական զարգացման ուղղու</w:t>
      </w:r>
      <w:r>
        <w:rPr>
          <w:rFonts w:ascii="GHEA Grapalat" w:hAnsi="GHEA Grapalat"/>
          <w:sz w:val="24"/>
        </w:rPr>
        <w:softHyphen/>
      </w:r>
      <w:r>
        <w:rPr>
          <w:rFonts w:ascii="GHEA Grapalat" w:hAnsi="GHEA Grapalat"/>
          <w:sz w:val="24"/>
        </w:rPr>
        <w:t>թյամբ գործնական առաջարկութ</w:t>
      </w:r>
      <w:r>
        <w:rPr>
          <w:rFonts w:ascii="GHEA Grapalat" w:hAnsi="GHEA Grapalat"/>
          <w:sz w:val="24"/>
        </w:rPr>
        <w:softHyphen/>
      </w:r>
      <w:r>
        <w:rPr>
          <w:rFonts w:ascii="GHEA Grapalat" w:hAnsi="GHEA Grapalat"/>
          <w:sz w:val="24"/>
        </w:rPr>
        <w:t>յուների և երաշխավորությունների մշակում։</w:t>
      </w:r>
    </w:p>
    <w:p>
      <w:pPr>
        <w:pStyle w:val="18"/>
        <w:shd w:val="clear" w:color="auto" w:fill="auto"/>
        <w:spacing w:before="0" w:after="0" w:line="360" w:lineRule="auto"/>
        <w:ind w:firstLine="0"/>
        <w:rPr>
          <w:rFonts w:ascii="GHEA Grapalat" w:hAnsi="GHEA Grapalat"/>
          <w:sz w:val="24"/>
        </w:rPr>
      </w:pPr>
      <w:r>
        <w:rPr>
          <w:rStyle w:val="21"/>
          <w:rFonts w:ascii="GHEA Grapalat" w:hAnsi="GHEA Grapalat"/>
          <w:sz w:val="24"/>
        </w:rPr>
        <w:t>1.5. Հետազոտության արդյունքների շահառուները։</w:t>
      </w:r>
      <w:r>
        <w:rPr>
          <w:rFonts w:ascii="GHEA Grapalat" w:hAnsi="GHEA Grapalat"/>
          <w:sz w:val="24"/>
        </w:rPr>
        <w:t xml:space="preserve"> </w:t>
      </w:r>
    </w:p>
    <w:p>
      <w:pPr>
        <w:pStyle w:val="18"/>
        <w:shd w:val="clear" w:color="auto" w:fill="auto"/>
        <w:spacing w:before="0" w:after="0"/>
        <w:ind w:firstLine="0"/>
        <w:rPr>
          <w:rFonts w:ascii="GHEA Grapalat" w:hAnsi="GHEA Grapalat"/>
          <w:sz w:val="24"/>
        </w:rPr>
      </w:pPr>
      <w:r>
        <w:rPr>
          <w:rFonts w:ascii="GHEA Grapalat" w:hAnsi="GHEA Grapalat"/>
          <w:sz w:val="24"/>
        </w:rPr>
        <w:t>ՀՀ էկոնոմիկայի նախարարություն, ՀՀ տարածքային կառավարման և ենթակառուցվածքների նախարարություն, ՀՀ շրջակա միջավայրի նախարարություն, ՀՀ Լոռու և Տավուշի մարզեր, տե</w:t>
      </w:r>
      <w:r>
        <w:rPr>
          <w:rFonts w:ascii="GHEA Grapalat" w:hAnsi="GHEA Grapalat"/>
          <w:sz w:val="24"/>
        </w:rPr>
        <w:softHyphen/>
      </w:r>
      <w:r>
        <w:rPr>
          <w:rFonts w:ascii="GHEA Grapalat" w:hAnsi="GHEA Grapalat"/>
          <w:sz w:val="24"/>
        </w:rPr>
        <w:t>ղական ինքնակառավարման մարմիններ, մասնավոր հատված (մարզում գործող ընկերութ</w:t>
      </w:r>
      <w:r>
        <w:rPr>
          <w:rFonts w:ascii="GHEA Grapalat" w:hAnsi="GHEA Grapalat"/>
          <w:sz w:val="24"/>
        </w:rPr>
        <w:softHyphen/>
      </w:r>
      <w:r>
        <w:rPr>
          <w:rFonts w:ascii="GHEA Grapalat" w:hAnsi="GHEA Grapalat"/>
          <w:sz w:val="24"/>
        </w:rPr>
        <w:t>յուններ), հասարակական կազ</w:t>
      </w:r>
      <w:r>
        <w:rPr>
          <w:rFonts w:ascii="GHEA Grapalat" w:hAnsi="GHEA Grapalat"/>
          <w:sz w:val="24"/>
        </w:rPr>
        <w:softHyphen/>
      </w:r>
      <w:r>
        <w:rPr>
          <w:rFonts w:ascii="GHEA Grapalat" w:hAnsi="GHEA Grapalat"/>
          <w:sz w:val="24"/>
        </w:rPr>
        <w:t>մա</w:t>
      </w:r>
      <w:r>
        <w:rPr>
          <w:rFonts w:ascii="GHEA Grapalat" w:hAnsi="GHEA Grapalat"/>
          <w:sz w:val="24"/>
        </w:rPr>
        <w:softHyphen/>
      </w:r>
      <w:r>
        <w:rPr>
          <w:rFonts w:ascii="GHEA Grapalat" w:hAnsi="GHEA Grapalat"/>
          <w:sz w:val="24"/>
        </w:rPr>
        <w:t>կերպություններ (մարզերում գործող կամ մարզերի զարգաց</w:t>
      </w:r>
      <w:r>
        <w:rPr>
          <w:rFonts w:ascii="GHEA Grapalat" w:hAnsi="GHEA Grapalat"/>
          <w:sz w:val="24"/>
        </w:rPr>
        <w:softHyphen/>
      </w:r>
      <w:r>
        <w:rPr>
          <w:rFonts w:ascii="GHEA Grapalat" w:hAnsi="GHEA Grapalat"/>
          <w:sz w:val="24"/>
        </w:rPr>
        <w:t>ման խնդիր</w:t>
      </w:r>
      <w:r>
        <w:rPr>
          <w:rFonts w:ascii="GHEA Grapalat" w:hAnsi="GHEA Grapalat"/>
          <w:sz w:val="24"/>
        </w:rPr>
        <w:softHyphen/>
      </w:r>
      <w:r>
        <w:rPr>
          <w:rFonts w:ascii="GHEA Grapalat" w:hAnsi="GHEA Grapalat"/>
          <w:sz w:val="24"/>
        </w:rPr>
        <w:t>ների բնագավառում մասնագիտացված միություններ և կազմակերպություններ), մարզերի բնակիչներ։</w:t>
      </w:r>
    </w:p>
    <w:p>
      <w:pPr>
        <w:pStyle w:val="15"/>
        <w:shd w:val="clear" w:color="auto" w:fill="auto"/>
        <w:spacing w:line="360" w:lineRule="auto"/>
        <w:jc w:val="both"/>
        <w:rPr>
          <w:rFonts w:ascii="GHEA Grapalat" w:hAnsi="GHEA Grapalat"/>
          <w:i/>
          <w:color w:val="auto"/>
          <w:sz w:val="24"/>
          <w:szCs w:val="24"/>
        </w:rPr>
      </w:pPr>
      <w:r>
        <w:rPr>
          <w:rStyle w:val="27"/>
          <w:rFonts w:ascii="GHEA Grapalat" w:hAnsi="GHEA Grapalat"/>
          <w:b/>
          <w:bCs/>
          <w:i/>
          <w:color w:val="auto"/>
        </w:rPr>
        <w:t>1.6. Հետազոտական թեմայի իրականացման պայմանները և ակնկալվող</w:t>
      </w:r>
      <w:r>
        <w:rPr>
          <w:rFonts w:ascii="GHEA Grapalat" w:hAnsi="GHEA Grapalat"/>
          <w:i/>
          <w:color w:val="auto"/>
          <w:sz w:val="24"/>
          <w:szCs w:val="24"/>
        </w:rPr>
        <w:t xml:space="preserve"> </w:t>
      </w:r>
      <w:r>
        <w:rPr>
          <w:rStyle w:val="27"/>
          <w:rFonts w:ascii="GHEA Grapalat" w:hAnsi="GHEA Grapalat"/>
          <w:b/>
          <w:bCs/>
          <w:i/>
          <w:color w:val="auto"/>
        </w:rPr>
        <w:t>արդյունքները:</w:t>
      </w:r>
    </w:p>
    <w:p>
      <w:pPr>
        <w:spacing w:line="360" w:lineRule="auto"/>
        <w:jc w:val="both"/>
        <w:rPr>
          <w:rFonts w:ascii="GHEA Grapalat" w:hAnsi="GHEA Grapalat"/>
          <w:color w:val="000000" w:themeColor="text1"/>
        </w:rPr>
      </w:pPr>
      <w:r>
        <w:rPr>
          <w:rStyle w:val="26"/>
          <w:rFonts w:ascii="GHEA Grapalat" w:hAnsi="GHEA Grapalat"/>
          <w:sz w:val="24"/>
          <w:szCs w:val="24"/>
        </w:rPr>
        <w:t xml:space="preserve">Պայմանները։ </w:t>
      </w:r>
      <w:r>
        <w:rPr>
          <w:rFonts w:ascii="GHEA Grapalat" w:hAnsi="GHEA Grapalat"/>
        </w:rPr>
        <w:t xml:space="preserve">Հետազոտության համար սահմանվող ժամկետը </w:t>
      </w:r>
      <w:r>
        <w:rPr>
          <w:rFonts w:ascii="GHEA Grapalat" w:hAnsi="GHEA Grapalat"/>
          <w:b/>
        </w:rPr>
        <w:t>6 ամիս է։</w:t>
      </w:r>
      <w:r>
        <w:rPr>
          <w:rFonts w:ascii="GHEA Grapalat" w:hAnsi="GHEA Grapalat"/>
        </w:rPr>
        <w:t xml:space="preserve"> Հետազոտական խումբը ձևավորվում է </w:t>
      </w:r>
      <w:r>
        <w:rPr>
          <w:rFonts w:ascii="GHEA Grapalat" w:hAnsi="GHEA Grapalat" w:cs="Sylfaen"/>
          <w:color w:val="000000" w:themeColor="text1"/>
        </w:rPr>
        <w:t>Համալսարանի</w:t>
      </w:r>
      <w:r>
        <w:rPr>
          <w:rFonts w:ascii="GHEA Grapalat" w:hAnsi="GHEA Grapalat"/>
          <w:color w:val="000000" w:themeColor="text1"/>
        </w:rPr>
        <w:t xml:space="preserve"> ասպի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րանտ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ներից, մագիստրանտներից ու ուսանողներից կազմված կատա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րող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ներից: «Ասպիրանտ» հասկա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ցու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թյունը ներառում է նաև Հա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մալսարանում գրանցված հայցորդ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ներին (այսուհետ՝ ասպիրանտ), իսկ «ուսա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նող» հասկացությունը ներառում է մագիստրա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տու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րա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յում և բակալավ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 xml:space="preserve">րիատի 4-րդ կուրսում սովորող ուսանողներին (այսուհետ՝ ուսանող): Խումբը ղեկավարում է </w:t>
      </w:r>
      <w:r>
        <w:rPr>
          <w:rFonts w:ascii="GHEA Grapalat" w:hAnsi="GHEA Grapalat"/>
        </w:rPr>
        <w:t xml:space="preserve">Կենտրոնի </w:t>
      </w:r>
      <w:r>
        <w:rPr>
          <w:rFonts w:ascii="GHEA Grapalat" w:hAnsi="GHEA Grapalat"/>
          <w:color w:val="000000" w:themeColor="text1"/>
        </w:rPr>
        <w:t>աշխատա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կից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 xml:space="preserve">ը՝ հասարակական հիմունքներով: </w:t>
      </w:r>
    </w:p>
    <w:p>
      <w:pPr>
        <w:pStyle w:val="18"/>
        <w:shd w:val="clear" w:color="auto" w:fill="auto"/>
        <w:spacing w:before="0" w:after="0" w:line="360" w:lineRule="auto"/>
        <w:ind w:firstLine="567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Թեմայի բյուջեն չպետք է գերազանցի </w:t>
      </w:r>
      <w:r>
        <w:rPr>
          <w:rFonts w:ascii="GHEA Grapalat" w:hAnsi="GHEA Grapalat"/>
          <w:b/>
          <w:sz w:val="24"/>
          <w:szCs w:val="24"/>
        </w:rPr>
        <w:t>2,5 մլն (երկու միլիոն հինգ հարյուր հազար) դրամը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(գործուղման և այլ ծախսերը, հարկերը և այլ պար</w:t>
      </w:r>
      <w:r>
        <w:rPr>
          <w:rFonts w:ascii="GHEA Grapalat" w:hAnsi="GHEA Grapalat"/>
          <w:b/>
          <w:sz w:val="24"/>
          <w:szCs w:val="24"/>
        </w:rPr>
        <w:softHyphen/>
      </w:r>
      <w:r>
        <w:rPr>
          <w:rFonts w:ascii="GHEA Grapalat" w:hAnsi="GHEA Grapalat"/>
          <w:b/>
          <w:sz w:val="24"/>
          <w:szCs w:val="24"/>
        </w:rPr>
        <w:t>տադիր վճարները ներառյալ)</w:t>
      </w:r>
      <w:r>
        <w:rPr>
          <w:rFonts w:ascii="GHEA Grapalat" w:hAnsi="GHEA Grapalat"/>
          <w:sz w:val="24"/>
          <w:szCs w:val="24"/>
        </w:rPr>
        <w:t>։ Վճարումը կատարվելու է փուլերով, նախա</w:t>
      </w:r>
      <w:r>
        <w:rPr>
          <w:rFonts w:ascii="GHEA Grapalat" w:hAnsi="GHEA Grapalat"/>
          <w:sz w:val="24"/>
          <w:szCs w:val="24"/>
        </w:rPr>
        <w:softHyphen/>
      </w:r>
      <w:r>
        <w:rPr>
          <w:rFonts w:ascii="GHEA Grapalat" w:hAnsi="GHEA Grapalat"/>
          <w:sz w:val="24"/>
          <w:szCs w:val="24"/>
        </w:rPr>
        <w:t>տեսված աշ</w:t>
      </w:r>
      <w:r>
        <w:rPr>
          <w:rFonts w:ascii="GHEA Grapalat" w:hAnsi="GHEA Grapalat"/>
          <w:sz w:val="24"/>
          <w:szCs w:val="24"/>
        </w:rPr>
        <w:softHyphen/>
      </w:r>
      <w:r>
        <w:rPr>
          <w:rFonts w:ascii="GHEA Grapalat" w:hAnsi="GHEA Grapalat"/>
          <w:sz w:val="24"/>
          <w:szCs w:val="24"/>
        </w:rPr>
        <w:t>խա</w:t>
      </w:r>
      <w:r>
        <w:rPr>
          <w:rFonts w:ascii="GHEA Grapalat" w:hAnsi="GHEA Grapalat"/>
          <w:sz w:val="24"/>
          <w:szCs w:val="24"/>
        </w:rPr>
        <w:softHyphen/>
      </w:r>
      <w:r>
        <w:rPr>
          <w:rFonts w:ascii="GHEA Grapalat" w:hAnsi="GHEA Grapalat"/>
          <w:sz w:val="24"/>
          <w:szCs w:val="24"/>
        </w:rPr>
        <w:softHyphen/>
      </w:r>
      <w:r>
        <w:rPr>
          <w:rFonts w:ascii="GHEA Grapalat" w:hAnsi="GHEA Grapalat"/>
          <w:sz w:val="24"/>
          <w:szCs w:val="24"/>
        </w:rPr>
        <w:t>տանք</w:t>
      </w:r>
      <w:r>
        <w:rPr>
          <w:rFonts w:ascii="GHEA Grapalat" w:hAnsi="GHEA Grapalat"/>
          <w:sz w:val="24"/>
          <w:szCs w:val="24"/>
        </w:rPr>
        <w:softHyphen/>
      </w:r>
      <w:r>
        <w:rPr>
          <w:rFonts w:ascii="GHEA Grapalat" w:hAnsi="GHEA Grapalat"/>
          <w:sz w:val="24"/>
          <w:szCs w:val="24"/>
        </w:rPr>
        <w:t>ների կատարման վերաբերյալ Կենտրոնի տնօրենի դրական եզրակացության առկայությամբ։</w:t>
      </w:r>
    </w:p>
    <w:p>
      <w:pPr>
        <w:pStyle w:val="18"/>
        <w:shd w:val="clear" w:color="auto" w:fill="auto"/>
        <w:spacing w:before="0" w:after="0" w:line="360" w:lineRule="auto"/>
        <w:ind w:firstLine="567"/>
        <w:rPr>
          <w:rFonts w:ascii="GHEA Grapalat" w:hAnsi="GHEA Grapalat"/>
          <w:sz w:val="24"/>
          <w:szCs w:val="24"/>
        </w:rPr>
      </w:pPr>
      <w:r>
        <w:rPr>
          <w:rStyle w:val="26"/>
          <w:rFonts w:ascii="GHEA Grapalat" w:hAnsi="GHEA Grapalat"/>
          <w:sz w:val="24"/>
          <w:szCs w:val="24"/>
        </w:rPr>
        <w:t xml:space="preserve">Ակնկալվող արդյունքները։ </w:t>
      </w:r>
      <w:r>
        <w:rPr>
          <w:rStyle w:val="28"/>
          <w:rFonts w:ascii="GHEA Grapalat" w:hAnsi="GHEA Grapalat"/>
          <w:sz w:val="24"/>
          <w:szCs w:val="24"/>
        </w:rPr>
        <w:t xml:space="preserve">Հետազոտության </w:t>
      </w:r>
      <w:r>
        <w:rPr>
          <w:rFonts w:ascii="GHEA Grapalat" w:hAnsi="GHEA Grapalat"/>
          <w:sz w:val="24"/>
          <w:szCs w:val="24"/>
        </w:rPr>
        <w:t>արդյունքների միջանկյալ և ամփոփիչ առնվազն երեք քննարկում (2 ներբուհական, 1 հանրային), հետազոտության թեմայի շրջանակ</w:t>
      </w:r>
      <w:r>
        <w:rPr>
          <w:rFonts w:ascii="GHEA Grapalat" w:hAnsi="GHEA Grapalat"/>
          <w:sz w:val="24"/>
          <w:szCs w:val="24"/>
        </w:rPr>
        <w:softHyphen/>
      </w:r>
      <w:r>
        <w:rPr>
          <w:rFonts w:ascii="GHEA Grapalat" w:hAnsi="GHEA Grapalat"/>
          <w:sz w:val="24"/>
          <w:szCs w:val="24"/>
        </w:rPr>
        <w:t xml:space="preserve">ներում 3 վերլուծական ակնարկի (հոդվածի) հրապարակում </w:t>
      </w:r>
      <w:r>
        <w:rPr>
          <w:rFonts w:ascii="GHEA Grapalat" w:hAnsi="GHEA Grapalat"/>
          <w:b/>
          <w:sz w:val="24"/>
          <w:szCs w:val="24"/>
        </w:rPr>
        <w:t>(այդ թվում՝ ազդեցության գործա</w:t>
      </w:r>
      <w:r>
        <w:rPr>
          <w:rFonts w:ascii="GHEA Grapalat" w:hAnsi="GHEA Grapalat"/>
          <w:b/>
          <w:sz w:val="24"/>
          <w:szCs w:val="24"/>
        </w:rPr>
        <w:softHyphen/>
      </w:r>
      <w:r>
        <w:rPr>
          <w:rFonts w:ascii="GHEA Grapalat" w:hAnsi="GHEA Grapalat"/>
          <w:b/>
          <w:sz w:val="24"/>
          <w:szCs w:val="24"/>
        </w:rPr>
        <w:t>կից ունեցող միջազգային գրա</w:t>
      </w:r>
      <w:r>
        <w:rPr>
          <w:rFonts w:ascii="GHEA Grapalat" w:hAnsi="GHEA Grapalat"/>
          <w:b/>
          <w:sz w:val="24"/>
          <w:szCs w:val="24"/>
        </w:rPr>
        <w:softHyphen/>
      </w:r>
      <w:r>
        <w:rPr>
          <w:rFonts w:ascii="GHEA Grapalat" w:hAnsi="GHEA Grapalat"/>
          <w:b/>
          <w:sz w:val="24"/>
          <w:szCs w:val="24"/>
        </w:rPr>
        <w:t>խոս</w:t>
      </w:r>
      <w:r>
        <w:rPr>
          <w:rFonts w:ascii="GHEA Grapalat" w:hAnsi="GHEA Grapalat"/>
          <w:b/>
          <w:sz w:val="24"/>
          <w:szCs w:val="24"/>
        </w:rPr>
        <w:softHyphen/>
      </w:r>
      <w:r>
        <w:rPr>
          <w:rFonts w:ascii="GHEA Grapalat" w:hAnsi="GHEA Grapalat"/>
          <w:b/>
          <w:sz w:val="24"/>
          <w:szCs w:val="24"/>
        </w:rPr>
        <w:t>վող պարբերականներում),</w:t>
      </w:r>
      <w:r>
        <w:rPr>
          <w:rFonts w:ascii="GHEA Grapalat" w:hAnsi="GHEA Grapalat"/>
          <w:sz w:val="24"/>
          <w:szCs w:val="24"/>
        </w:rPr>
        <w:t xml:space="preserve"> կոլեկտիվ մենագրու</w:t>
      </w:r>
      <w:r>
        <w:rPr>
          <w:rFonts w:ascii="GHEA Grapalat" w:hAnsi="GHEA Grapalat"/>
          <w:sz w:val="24"/>
          <w:szCs w:val="24"/>
        </w:rPr>
        <w:softHyphen/>
      </w:r>
      <w:r>
        <w:rPr>
          <w:rFonts w:ascii="GHEA Grapalat" w:hAnsi="GHEA Grapalat"/>
          <w:sz w:val="24"/>
          <w:szCs w:val="24"/>
        </w:rPr>
        <w:t>թյան կամ գիտական զեկույցի հրապարակում, հրապարակված մենագրության կամ զե</w:t>
      </w:r>
      <w:r>
        <w:rPr>
          <w:rFonts w:ascii="GHEA Grapalat" w:hAnsi="GHEA Grapalat"/>
          <w:sz w:val="24"/>
          <w:szCs w:val="24"/>
        </w:rPr>
        <w:softHyphen/>
      </w:r>
      <w:r>
        <w:rPr>
          <w:rFonts w:ascii="GHEA Grapalat" w:hAnsi="GHEA Grapalat"/>
          <w:sz w:val="24"/>
          <w:szCs w:val="24"/>
        </w:rPr>
        <w:t>կույցի ծավալի շուրջ 1/4-ը կազմող ռուսերեն և անգլերեն լեզուներով սեղմագրի հրապա</w:t>
      </w:r>
      <w:r>
        <w:rPr>
          <w:rFonts w:ascii="GHEA Grapalat" w:hAnsi="GHEA Grapalat"/>
          <w:sz w:val="24"/>
          <w:szCs w:val="24"/>
        </w:rPr>
        <w:softHyphen/>
      </w:r>
      <w:r>
        <w:rPr>
          <w:rFonts w:ascii="GHEA Grapalat" w:hAnsi="GHEA Grapalat"/>
          <w:sz w:val="24"/>
          <w:szCs w:val="24"/>
        </w:rPr>
        <w:t>րակում, առաջադրված խնդիր</w:t>
      </w:r>
      <w:r>
        <w:rPr>
          <w:rFonts w:ascii="GHEA Grapalat" w:hAnsi="GHEA Grapalat"/>
          <w:sz w:val="24"/>
          <w:szCs w:val="24"/>
        </w:rPr>
        <w:softHyphen/>
      </w:r>
      <w:r>
        <w:rPr>
          <w:rFonts w:ascii="GHEA Grapalat" w:hAnsi="GHEA Grapalat"/>
          <w:sz w:val="24"/>
          <w:szCs w:val="24"/>
        </w:rPr>
        <w:t>ների լուծման ամփոփ առաջարկությունների և երաշխա</w:t>
      </w:r>
      <w:r>
        <w:rPr>
          <w:rFonts w:ascii="GHEA Grapalat" w:hAnsi="GHEA Grapalat"/>
          <w:sz w:val="24"/>
          <w:szCs w:val="24"/>
        </w:rPr>
        <w:softHyphen/>
      </w:r>
      <w:r>
        <w:rPr>
          <w:rFonts w:ascii="GHEA Grapalat" w:hAnsi="GHEA Grapalat"/>
          <w:sz w:val="24"/>
          <w:szCs w:val="24"/>
        </w:rPr>
        <w:t>վո</w:t>
      </w:r>
      <w:r>
        <w:rPr>
          <w:rFonts w:ascii="GHEA Grapalat" w:hAnsi="GHEA Grapalat"/>
          <w:sz w:val="24"/>
          <w:szCs w:val="24"/>
        </w:rPr>
        <w:softHyphen/>
      </w:r>
      <w:r>
        <w:rPr>
          <w:rFonts w:ascii="GHEA Grapalat" w:hAnsi="GHEA Grapalat"/>
          <w:sz w:val="24"/>
          <w:szCs w:val="24"/>
        </w:rPr>
        <w:t>րու</w:t>
      </w:r>
      <w:r>
        <w:rPr>
          <w:rFonts w:ascii="GHEA Grapalat" w:hAnsi="GHEA Grapalat"/>
          <w:sz w:val="24"/>
          <w:szCs w:val="24"/>
        </w:rPr>
        <w:softHyphen/>
      </w:r>
      <w:r>
        <w:rPr>
          <w:rFonts w:ascii="GHEA Grapalat" w:hAnsi="GHEA Grapalat"/>
          <w:sz w:val="24"/>
          <w:szCs w:val="24"/>
        </w:rPr>
        <w:t>թյունների ներկայացում։</w:t>
      </w:r>
    </w:p>
    <w:p>
      <w:pPr>
        <w:pStyle w:val="30"/>
        <w:shd w:val="clear" w:color="auto" w:fill="auto"/>
        <w:spacing w:before="0" w:line="360" w:lineRule="auto"/>
        <w:ind w:firstLine="0"/>
        <w:rPr>
          <w:rFonts w:ascii="GHEA Grapalat" w:hAnsi="GHEA Grapalat"/>
          <w:i/>
          <w:sz w:val="24"/>
          <w:szCs w:val="24"/>
        </w:rPr>
      </w:pPr>
      <w:r>
        <w:rPr>
          <w:rStyle w:val="31"/>
          <w:rFonts w:ascii="GHEA Grapalat" w:hAnsi="GHEA Grapalat"/>
          <w:b/>
          <w:bCs/>
          <w:i/>
          <w:sz w:val="24"/>
          <w:szCs w:val="24"/>
        </w:rPr>
        <w:t>1.7. Հետազոտության հաշվետվությանը ներկայացվող պարտադիր պահանջները:</w:t>
      </w:r>
    </w:p>
    <w:p>
      <w:pPr>
        <w:pStyle w:val="18"/>
        <w:shd w:val="clear" w:color="auto" w:fill="auto"/>
        <w:spacing w:before="0" w:after="0" w:line="360" w:lineRule="auto"/>
        <w:ind w:firstLine="567"/>
        <w:rPr>
          <w:rFonts w:ascii="GHEA Grapalat" w:hAnsi="GHEA Grapalat"/>
          <w:sz w:val="24"/>
          <w:szCs w:val="24"/>
        </w:rPr>
      </w:pPr>
      <w:r>
        <w:rPr>
          <w:rStyle w:val="28"/>
          <w:rFonts w:ascii="GHEA Grapalat" w:hAnsi="GHEA Grapalat"/>
          <w:sz w:val="24"/>
          <w:szCs w:val="24"/>
        </w:rPr>
        <w:t xml:space="preserve">Հետազոտության </w:t>
      </w:r>
      <w:r>
        <w:rPr>
          <w:rFonts w:ascii="GHEA Grapalat" w:hAnsi="GHEA Grapalat"/>
          <w:sz w:val="24"/>
          <w:szCs w:val="24"/>
        </w:rPr>
        <w:t>հաշվետվությունը չի կարող գերազանցել 100 մեքենագիր էջը (ներառյալ հետազոտության օբյեկտին առնչվող վիճակագրական հավելվածները)։ Հաշվետվությունը պար</w:t>
      </w:r>
      <w:r>
        <w:rPr>
          <w:rFonts w:ascii="GHEA Grapalat" w:hAnsi="GHEA Grapalat"/>
          <w:sz w:val="24"/>
          <w:szCs w:val="24"/>
        </w:rPr>
        <w:softHyphen/>
      </w:r>
      <w:r>
        <w:rPr>
          <w:rFonts w:ascii="GHEA Grapalat" w:hAnsi="GHEA Grapalat"/>
          <w:sz w:val="24"/>
          <w:szCs w:val="24"/>
        </w:rPr>
        <w:t>տա</w:t>
      </w:r>
      <w:r>
        <w:rPr>
          <w:rFonts w:ascii="GHEA Grapalat" w:hAnsi="GHEA Grapalat"/>
          <w:sz w:val="24"/>
          <w:szCs w:val="24"/>
        </w:rPr>
        <w:softHyphen/>
      </w:r>
      <w:r>
        <w:rPr>
          <w:rFonts w:ascii="GHEA Grapalat" w:hAnsi="GHEA Grapalat"/>
          <w:sz w:val="24"/>
          <w:szCs w:val="24"/>
        </w:rPr>
        <w:t>դիր պետք է ներառի հետևյալ բաժինները.</w:t>
      </w:r>
    </w:p>
    <w:p>
      <w:pPr>
        <w:pStyle w:val="18"/>
        <w:shd w:val="clear" w:color="auto" w:fill="auto"/>
        <w:spacing w:before="0" w:after="0" w:line="360" w:lineRule="auto"/>
        <w:ind w:left="800" w:hanging="360"/>
        <w:jc w:val="lef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1. </w:t>
      </w:r>
      <w:r>
        <w:rPr>
          <w:rStyle w:val="32"/>
          <w:rFonts w:ascii="GHEA Grapalat" w:hAnsi="GHEA Grapalat"/>
          <w:sz w:val="24"/>
          <w:szCs w:val="24"/>
        </w:rPr>
        <w:t xml:space="preserve">Հետազոտության մեթոդաբանությունը և նկարագիրը։ </w:t>
      </w:r>
      <w:r>
        <w:rPr>
          <w:rFonts w:ascii="GHEA Grapalat" w:hAnsi="GHEA Grapalat"/>
          <w:sz w:val="24"/>
          <w:szCs w:val="24"/>
        </w:rPr>
        <w:t>Սույն բաժնում մինչև 10 տպագիր էջի սահմաններում ենթադրվում է ներկայացնել՝</w:t>
      </w:r>
    </w:p>
    <w:p>
      <w:pPr>
        <w:pStyle w:val="18"/>
        <w:numPr>
          <w:ilvl w:val="0"/>
          <w:numId w:val="1"/>
        </w:numPr>
        <w:shd w:val="clear" w:color="auto" w:fill="auto"/>
        <w:tabs>
          <w:tab w:val="left" w:pos="1160"/>
        </w:tabs>
        <w:spacing w:before="0" w:after="0" w:line="360" w:lineRule="auto"/>
        <w:ind w:left="1160" w:hanging="360"/>
        <w:jc w:val="lef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հետազոտության համառոտ նկարագրությունը (հետազոտության ժամկետները, հետազոտության օբյեկտը և ընտրված բնագավառները),</w:t>
      </w:r>
    </w:p>
    <w:p>
      <w:pPr>
        <w:pStyle w:val="18"/>
        <w:numPr>
          <w:ilvl w:val="0"/>
          <w:numId w:val="1"/>
        </w:numPr>
        <w:shd w:val="clear" w:color="auto" w:fill="auto"/>
        <w:tabs>
          <w:tab w:val="left" w:pos="1160"/>
        </w:tabs>
        <w:spacing w:before="0" w:after="0" w:line="360" w:lineRule="auto"/>
        <w:ind w:left="800" w:firstLine="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հետազոտության մեթոդաբանության և կիրառված գործիքների նկարագիրը,</w:t>
      </w:r>
    </w:p>
    <w:p>
      <w:pPr>
        <w:pStyle w:val="18"/>
        <w:numPr>
          <w:ilvl w:val="0"/>
          <w:numId w:val="1"/>
        </w:numPr>
        <w:shd w:val="clear" w:color="auto" w:fill="auto"/>
        <w:tabs>
          <w:tab w:val="left" w:pos="1160"/>
        </w:tabs>
        <w:spacing w:before="0" w:after="0" w:line="360" w:lineRule="auto"/>
        <w:ind w:left="800" w:firstLine="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ru-RU"/>
        </w:rPr>
        <w:t>հ</w:t>
      </w:r>
      <w:r>
        <w:rPr>
          <w:rFonts w:ascii="GHEA Grapalat" w:hAnsi="GHEA Grapalat"/>
          <w:sz w:val="24"/>
          <w:szCs w:val="24"/>
        </w:rPr>
        <w:t>ետազոտության ընտրանքի նկարագիրը</w:t>
      </w:r>
      <w:r>
        <w:rPr>
          <w:rFonts w:ascii="GHEA Grapalat" w:hAnsi="GHEA Grapalat"/>
          <w:sz w:val="24"/>
          <w:szCs w:val="24"/>
          <w:lang w:val="ru-RU"/>
        </w:rPr>
        <w:t>,</w:t>
      </w:r>
    </w:p>
    <w:p>
      <w:pPr>
        <w:pStyle w:val="18"/>
        <w:numPr>
          <w:ilvl w:val="0"/>
          <w:numId w:val="1"/>
        </w:numPr>
        <w:shd w:val="clear" w:color="auto" w:fill="auto"/>
        <w:tabs>
          <w:tab w:val="left" w:pos="1160"/>
        </w:tabs>
        <w:spacing w:before="0" w:after="0" w:line="360" w:lineRule="auto"/>
        <w:ind w:left="1160" w:hanging="360"/>
        <w:jc w:val="lef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հետազոտության տեղեկատվական ապահովման աղբյուրների նկարագիրը,</w:t>
      </w:r>
    </w:p>
    <w:p>
      <w:pPr>
        <w:pStyle w:val="18"/>
        <w:numPr>
          <w:ilvl w:val="0"/>
          <w:numId w:val="1"/>
        </w:numPr>
        <w:shd w:val="clear" w:color="auto" w:fill="auto"/>
        <w:tabs>
          <w:tab w:val="left" w:pos="1160"/>
        </w:tabs>
        <w:spacing w:before="0" w:after="0" w:line="360" w:lineRule="auto"/>
        <w:ind w:left="1160" w:hanging="360"/>
        <w:jc w:val="lef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հետազոտության ելակետային դրույթների (ներառյալ գնահատման ու հաշվարկման կիրառված մեթոդների) նկարագիրը։</w:t>
      </w:r>
    </w:p>
    <w:p>
      <w:pPr>
        <w:pStyle w:val="30"/>
        <w:numPr>
          <w:ilvl w:val="0"/>
          <w:numId w:val="2"/>
        </w:numPr>
        <w:shd w:val="clear" w:color="auto" w:fill="auto"/>
        <w:tabs>
          <w:tab w:val="left" w:pos="800"/>
        </w:tabs>
        <w:spacing w:before="0" w:line="360" w:lineRule="auto"/>
        <w:ind w:left="80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Հետազոտության օբյեկտին առնչվող ներկայիս իրավիճակի, զարգացման ընթացքի, հետագա զարգացման հնարավորությունների, մարտահրավեր</w:t>
      </w:r>
      <w:r>
        <w:rPr>
          <w:rFonts w:ascii="GHEA Grapalat" w:hAnsi="GHEA Grapalat"/>
          <w:sz w:val="24"/>
          <w:szCs w:val="24"/>
        </w:rPr>
        <w:softHyphen/>
      </w:r>
      <w:r>
        <w:rPr>
          <w:rFonts w:ascii="GHEA Grapalat" w:hAnsi="GHEA Grapalat"/>
          <w:sz w:val="24"/>
          <w:szCs w:val="24"/>
        </w:rPr>
        <w:t>ների, խոչընդոտների, միջազգային փորձի, այն ՀՀ-ում կիրառելու հնարա</w:t>
      </w:r>
      <w:r>
        <w:rPr>
          <w:rFonts w:ascii="GHEA Grapalat" w:hAnsi="GHEA Grapalat"/>
          <w:sz w:val="24"/>
          <w:szCs w:val="24"/>
        </w:rPr>
        <w:softHyphen/>
      </w:r>
      <w:r>
        <w:rPr>
          <w:rFonts w:ascii="GHEA Grapalat" w:hAnsi="GHEA Grapalat"/>
          <w:sz w:val="24"/>
          <w:szCs w:val="24"/>
        </w:rPr>
        <w:t>վորությունների վերլուծությամբ ապա</w:t>
      </w:r>
      <w:r>
        <w:rPr>
          <w:rFonts w:ascii="GHEA Grapalat" w:hAnsi="GHEA Grapalat"/>
          <w:sz w:val="24"/>
          <w:szCs w:val="24"/>
        </w:rPr>
        <w:softHyphen/>
      </w:r>
      <w:r>
        <w:rPr>
          <w:rFonts w:ascii="GHEA Grapalat" w:hAnsi="GHEA Grapalat"/>
          <w:sz w:val="24"/>
          <w:szCs w:val="24"/>
        </w:rPr>
        <w:t>հովված հիմնական արդյունքների նկարագիրը։</w:t>
      </w:r>
    </w:p>
    <w:p>
      <w:pPr>
        <w:pStyle w:val="18"/>
        <w:shd w:val="clear" w:color="auto" w:fill="auto"/>
        <w:spacing w:before="0" w:after="0" w:line="360" w:lineRule="auto"/>
        <w:ind w:left="800" w:firstLine="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Այս բաժնում 60-70 տպագիր էջի սահմաններում նախատեսվում է ներկայացնել հետա</w:t>
      </w:r>
      <w:r>
        <w:rPr>
          <w:rFonts w:ascii="GHEA Grapalat" w:hAnsi="GHEA Grapalat"/>
          <w:sz w:val="24"/>
          <w:szCs w:val="24"/>
        </w:rPr>
        <w:softHyphen/>
      </w:r>
      <w:r>
        <w:rPr>
          <w:rFonts w:ascii="GHEA Grapalat" w:hAnsi="GHEA Grapalat"/>
          <w:sz w:val="24"/>
          <w:szCs w:val="24"/>
        </w:rPr>
        <w:t>զոտության օբյեկտի դրվածքը Հայաստանի Հանրապետությունում և այլ երկրներում (եթե դա անհրաժեշտ է)։ Օբյեկտի դրվածքը պետք է ներառի վերջինիս տնտեսական, տեխ</w:t>
      </w:r>
      <w:r>
        <w:rPr>
          <w:rFonts w:ascii="GHEA Grapalat" w:hAnsi="GHEA Grapalat"/>
          <w:sz w:val="24"/>
          <w:szCs w:val="24"/>
        </w:rPr>
        <w:softHyphen/>
      </w:r>
      <w:r>
        <w:rPr>
          <w:rFonts w:ascii="GHEA Grapalat" w:hAnsi="GHEA Grapalat"/>
          <w:sz w:val="24"/>
          <w:szCs w:val="24"/>
        </w:rPr>
        <w:t>նի</w:t>
      </w:r>
      <w:r>
        <w:rPr>
          <w:rFonts w:ascii="GHEA Grapalat" w:hAnsi="GHEA Grapalat"/>
          <w:sz w:val="24"/>
          <w:szCs w:val="24"/>
        </w:rPr>
        <w:softHyphen/>
      </w:r>
      <w:r>
        <w:rPr>
          <w:rFonts w:ascii="GHEA Grapalat" w:hAnsi="GHEA Grapalat"/>
          <w:sz w:val="24"/>
          <w:szCs w:val="24"/>
        </w:rPr>
        <w:t>կական, տեխնոլոգիական (եթե դա անհրաժեշտ է), սոցիալ-մշակութային, ժողովրդագ</w:t>
      </w:r>
      <w:r>
        <w:rPr>
          <w:rFonts w:ascii="GHEA Grapalat" w:hAnsi="GHEA Grapalat"/>
          <w:sz w:val="24"/>
          <w:szCs w:val="24"/>
        </w:rPr>
        <w:softHyphen/>
      </w:r>
      <w:r>
        <w:rPr>
          <w:rFonts w:ascii="GHEA Grapalat" w:hAnsi="GHEA Grapalat"/>
          <w:sz w:val="24"/>
          <w:szCs w:val="24"/>
        </w:rPr>
        <w:t>րական, ռեսուրսային ապահովվածությանը, զարգաց</w:t>
      </w:r>
      <w:r>
        <w:rPr>
          <w:rFonts w:ascii="GHEA Grapalat" w:hAnsi="GHEA Grapalat"/>
          <w:sz w:val="24"/>
          <w:szCs w:val="24"/>
        </w:rPr>
        <w:softHyphen/>
      </w:r>
      <w:r>
        <w:rPr>
          <w:rFonts w:ascii="GHEA Grapalat" w:hAnsi="GHEA Grapalat"/>
          <w:sz w:val="24"/>
          <w:szCs w:val="24"/>
        </w:rPr>
        <w:t>ման ընթացքին, հեռանկարին, զար</w:t>
      </w:r>
      <w:r>
        <w:rPr>
          <w:rFonts w:ascii="GHEA Grapalat" w:hAnsi="GHEA Grapalat"/>
          <w:sz w:val="24"/>
          <w:szCs w:val="24"/>
        </w:rPr>
        <w:softHyphen/>
      </w:r>
      <w:r>
        <w:rPr>
          <w:rFonts w:ascii="GHEA Grapalat" w:hAnsi="GHEA Grapalat"/>
          <w:sz w:val="24"/>
          <w:szCs w:val="24"/>
        </w:rPr>
        <w:t>գաց</w:t>
      </w:r>
      <w:r>
        <w:rPr>
          <w:rFonts w:ascii="GHEA Grapalat" w:hAnsi="GHEA Grapalat"/>
          <w:sz w:val="24"/>
          <w:szCs w:val="24"/>
        </w:rPr>
        <w:softHyphen/>
      </w:r>
      <w:r>
        <w:rPr>
          <w:rFonts w:ascii="GHEA Grapalat" w:hAnsi="GHEA Grapalat"/>
          <w:sz w:val="24"/>
          <w:szCs w:val="24"/>
        </w:rPr>
        <w:softHyphen/>
      </w:r>
      <w:r>
        <w:rPr>
          <w:rFonts w:ascii="GHEA Grapalat" w:hAnsi="GHEA Grapalat"/>
          <w:sz w:val="24"/>
          <w:szCs w:val="24"/>
        </w:rPr>
        <w:t>ման խոչընդոտներին առնչվող ասպեկտ</w:t>
      </w:r>
      <w:r>
        <w:rPr>
          <w:rFonts w:ascii="GHEA Grapalat" w:hAnsi="GHEA Grapalat"/>
          <w:sz w:val="24"/>
          <w:szCs w:val="24"/>
        </w:rPr>
        <w:softHyphen/>
      </w:r>
      <w:r>
        <w:rPr>
          <w:rFonts w:ascii="GHEA Grapalat" w:hAnsi="GHEA Grapalat"/>
          <w:sz w:val="24"/>
          <w:szCs w:val="24"/>
        </w:rPr>
        <w:t>ների, ինչպես նաև միջազգային առաջավոր փորձի վերլուծության արդյունքները և հետազոտական խմբի տեսակետներն ու մոտե</w:t>
      </w:r>
      <w:r>
        <w:rPr>
          <w:rFonts w:ascii="GHEA Grapalat" w:hAnsi="GHEA Grapalat"/>
          <w:sz w:val="24"/>
          <w:szCs w:val="24"/>
        </w:rPr>
        <w:softHyphen/>
      </w:r>
      <w:r>
        <w:rPr>
          <w:rFonts w:ascii="GHEA Grapalat" w:hAnsi="GHEA Grapalat"/>
          <w:sz w:val="24"/>
          <w:szCs w:val="24"/>
        </w:rPr>
        <w:t>ցումները հետազոտության օբյեկտի ռազմավարական զարգացման առնչությամբ։</w:t>
      </w:r>
    </w:p>
    <w:p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800"/>
        </w:tabs>
        <w:spacing w:before="0" w:line="360" w:lineRule="auto"/>
        <w:ind w:left="800" w:hanging="360"/>
        <w:jc w:val="both"/>
        <w:rPr>
          <w:rFonts w:ascii="GHEA Grapalat" w:hAnsi="GHEA Grapalat"/>
          <w:sz w:val="24"/>
          <w:szCs w:val="24"/>
        </w:rPr>
      </w:pPr>
      <w:bookmarkStart w:id="0" w:name="bookmark5"/>
      <w:r>
        <w:rPr>
          <w:rFonts w:ascii="GHEA Grapalat" w:hAnsi="GHEA Grapalat"/>
          <w:sz w:val="24"/>
          <w:szCs w:val="24"/>
        </w:rPr>
        <w:t>Հետազոտական խմբի առաջարկությունների և երաշխավորությունների փաթեթը և հիմնավորումները</w:t>
      </w:r>
      <w:bookmarkEnd w:id="0"/>
      <w:r>
        <w:rPr>
          <w:rFonts w:ascii="GHEA Grapalat" w:hAnsi="GHEA Grapalat"/>
          <w:sz w:val="24"/>
          <w:szCs w:val="24"/>
        </w:rPr>
        <w:t>:</w:t>
      </w:r>
    </w:p>
    <w:p>
      <w:pPr>
        <w:pStyle w:val="18"/>
        <w:shd w:val="clear" w:color="auto" w:fill="auto"/>
        <w:spacing w:before="0" w:after="0" w:line="360" w:lineRule="auto"/>
        <w:ind w:left="800" w:firstLine="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Այս բաժնում 20-30 տպագիր էջի սահմաններում անհրաժեշտ է ներկայացնել հետազո</w:t>
      </w:r>
      <w:r>
        <w:rPr>
          <w:rFonts w:ascii="GHEA Grapalat" w:hAnsi="GHEA Grapalat"/>
          <w:sz w:val="24"/>
          <w:szCs w:val="24"/>
        </w:rPr>
        <w:softHyphen/>
      </w:r>
      <w:r>
        <w:rPr>
          <w:rFonts w:ascii="GHEA Grapalat" w:hAnsi="GHEA Grapalat"/>
          <w:sz w:val="24"/>
          <w:szCs w:val="24"/>
        </w:rPr>
        <w:t>տության օբյեկտի ներկա դրվածքի լավարկմանը և ռազմավարական զարգացմանը միտ</w:t>
      </w:r>
      <w:r>
        <w:rPr>
          <w:rFonts w:ascii="GHEA Grapalat" w:hAnsi="GHEA Grapalat"/>
          <w:sz w:val="24"/>
          <w:szCs w:val="24"/>
        </w:rPr>
        <w:softHyphen/>
      </w:r>
      <w:r>
        <w:rPr>
          <w:rFonts w:ascii="GHEA Grapalat" w:hAnsi="GHEA Grapalat"/>
          <w:sz w:val="24"/>
          <w:szCs w:val="24"/>
        </w:rPr>
        <w:t>ված հիմնական առաջարկությունները, երաշխավորություն</w:t>
      </w:r>
      <w:r>
        <w:rPr>
          <w:rFonts w:ascii="GHEA Grapalat" w:hAnsi="GHEA Grapalat"/>
          <w:sz w:val="24"/>
          <w:szCs w:val="24"/>
        </w:rPr>
        <w:softHyphen/>
      </w:r>
      <w:r>
        <w:rPr>
          <w:rFonts w:ascii="GHEA Grapalat" w:hAnsi="GHEA Grapalat"/>
          <w:sz w:val="24"/>
          <w:szCs w:val="24"/>
        </w:rPr>
        <w:t>ները, դրանց իրականաց</w:t>
      </w:r>
      <w:r>
        <w:rPr>
          <w:rFonts w:ascii="GHEA Grapalat" w:hAnsi="GHEA Grapalat"/>
          <w:sz w:val="24"/>
          <w:szCs w:val="24"/>
        </w:rPr>
        <w:softHyphen/>
      </w:r>
      <w:r>
        <w:rPr>
          <w:rFonts w:ascii="GHEA Grapalat" w:hAnsi="GHEA Grapalat"/>
          <w:sz w:val="24"/>
          <w:szCs w:val="24"/>
        </w:rPr>
        <w:t>ման տեխնիկա-տնտեսական հիմնավորումները, իրա</w:t>
      </w:r>
      <w:r>
        <w:rPr>
          <w:rFonts w:ascii="GHEA Grapalat" w:hAnsi="GHEA Grapalat"/>
          <w:sz w:val="24"/>
          <w:szCs w:val="24"/>
        </w:rPr>
        <w:softHyphen/>
      </w:r>
      <w:r>
        <w:rPr>
          <w:rFonts w:ascii="GHEA Grapalat" w:hAnsi="GHEA Grapalat"/>
          <w:sz w:val="24"/>
          <w:szCs w:val="24"/>
        </w:rPr>
        <w:t>կա</w:t>
      </w:r>
      <w:r>
        <w:rPr>
          <w:rFonts w:ascii="GHEA Grapalat" w:hAnsi="GHEA Grapalat"/>
          <w:sz w:val="24"/>
          <w:szCs w:val="24"/>
        </w:rPr>
        <w:softHyphen/>
      </w:r>
      <w:r>
        <w:rPr>
          <w:rFonts w:ascii="GHEA Grapalat" w:hAnsi="GHEA Grapalat"/>
          <w:sz w:val="24"/>
          <w:szCs w:val="24"/>
        </w:rPr>
        <w:t>նացման գործողությունների ծրա</w:t>
      </w:r>
      <w:r>
        <w:rPr>
          <w:rFonts w:ascii="GHEA Grapalat" w:hAnsi="GHEA Grapalat"/>
          <w:sz w:val="24"/>
          <w:szCs w:val="24"/>
        </w:rPr>
        <w:softHyphen/>
      </w:r>
      <w:r>
        <w:rPr>
          <w:rFonts w:ascii="GHEA Grapalat" w:hAnsi="GHEA Grapalat"/>
          <w:sz w:val="24"/>
          <w:szCs w:val="24"/>
        </w:rPr>
        <w:t>գիրը և վերջինների իրականացման հնարա</w:t>
      </w:r>
      <w:r>
        <w:rPr>
          <w:rFonts w:ascii="GHEA Grapalat" w:hAnsi="GHEA Grapalat"/>
          <w:sz w:val="24"/>
          <w:szCs w:val="24"/>
        </w:rPr>
        <w:softHyphen/>
      </w:r>
      <w:r>
        <w:rPr>
          <w:rFonts w:ascii="GHEA Grapalat" w:hAnsi="GHEA Grapalat"/>
          <w:sz w:val="24"/>
          <w:szCs w:val="24"/>
        </w:rPr>
        <w:t>վոր ազդեցությանն առնչվող կանխատեսումները։</w:t>
      </w:r>
    </w:p>
    <w:p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800"/>
        </w:tabs>
        <w:spacing w:before="0" w:line="360" w:lineRule="auto"/>
        <w:ind w:left="800" w:hanging="360"/>
        <w:jc w:val="both"/>
        <w:rPr>
          <w:rFonts w:ascii="GHEA Grapalat" w:hAnsi="GHEA Grapalat"/>
          <w:sz w:val="24"/>
          <w:szCs w:val="24"/>
        </w:rPr>
      </w:pPr>
      <w:bookmarkStart w:id="1" w:name="bookmark6"/>
      <w:r>
        <w:rPr>
          <w:rFonts w:ascii="GHEA Grapalat" w:hAnsi="GHEA Grapalat"/>
          <w:sz w:val="24"/>
          <w:szCs w:val="24"/>
        </w:rPr>
        <w:t>Հետազոտության օտարալեզու սեղմագրերը</w:t>
      </w:r>
      <w:bookmarkEnd w:id="1"/>
      <w:r>
        <w:rPr>
          <w:rFonts w:ascii="GHEA Grapalat" w:hAnsi="GHEA Grapalat"/>
          <w:sz w:val="24"/>
          <w:szCs w:val="24"/>
          <w:lang w:val="en-US"/>
        </w:rPr>
        <w:t>:</w:t>
      </w:r>
    </w:p>
    <w:p>
      <w:pPr>
        <w:pStyle w:val="18"/>
        <w:shd w:val="clear" w:color="auto" w:fill="auto"/>
        <w:spacing w:before="0" w:after="0" w:line="360" w:lineRule="auto"/>
        <w:ind w:left="800" w:firstLine="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Հետազոտության անգլերեն և ռուսերեն սեղմագրերը ենթադրում են հրապա</w:t>
      </w:r>
      <w:r>
        <w:rPr>
          <w:rFonts w:ascii="GHEA Grapalat" w:hAnsi="GHEA Grapalat"/>
          <w:sz w:val="24"/>
          <w:szCs w:val="24"/>
        </w:rPr>
        <w:softHyphen/>
      </w:r>
      <w:r>
        <w:rPr>
          <w:rFonts w:ascii="GHEA Grapalat" w:hAnsi="GHEA Grapalat"/>
          <w:sz w:val="24"/>
          <w:szCs w:val="24"/>
        </w:rPr>
        <w:t>րակման ներ</w:t>
      </w:r>
      <w:r>
        <w:rPr>
          <w:rFonts w:ascii="GHEA Grapalat" w:hAnsi="GHEA Grapalat"/>
          <w:sz w:val="24"/>
          <w:szCs w:val="24"/>
        </w:rPr>
        <w:softHyphen/>
      </w:r>
      <w:r>
        <w:rPr>
          <w:rFonts w:ascii="GHEA Grapalat" w:hAnsi="GHEA Grapalat"/>
          <w:sz w:val="24"/>
          <w:szCs w:val="24"/>
        </w:rPr>
        <w:t>կա</w:t>
      </w:r>
      <w:r>
        <w:rPr>
          <w:rFonts w:ascii="GHEA Grapalat" w:hAnsi="GHEA Grapalat"/>
          <w:sz w:val="24"/>
          <w:szCs w:val="24"/>
        </w:rPr>
        <w:softHyphen/>
      </w:r>
      <w:r>
        <w:rPr>
          <w:rFonts w:ascii="GHEA Grapalat" w:hAnsi="GHEA Grapalat"/>
          <w:sz w:val="24"/>
          <w:szCs w:val="24"/>
        </w:rPr>
        <w:t>յացված մենագրության ծավալի 1/4-ի չափով խտացված ներկա</w:t>
      </w:r>
      <w:r>
        <w:rPr>
          <w:rFonts w:ascii="GHEA Grapalat" w:hAnsi="GHEA Grapalat"/>
          <w:sz w:val="24"/>
          <w:szCs w:val="24"/>
        </w:rPr>
        <w:softHyphen/>
      </w:r>
      <w:r>
        <w:rPr>
          <w:rFonts w:ascii="GHEA Grapalat" w:hAnsi="GHEA Grapalat"/>
          <w:sz w:val="24"/>
          <w:szCs w:val="24"/>
        </w:rPr>
        <w:t>յացնել հետազոտության երեք բաժիններում ապահովված հիմնական արդյունքները։</w:t>
      </w:r>
    </w:p>
    <w:p>
      <w:pPr>
        <w:pStyle w:val="15"/>
        <w:shd w:val="clear" w:color="auto" w:fill="auto"/>
        <w:spacing w:line="360" w:lineRule="auto"/>
        <w:jc w:val="both"/>
        <w:rPr>
          <w:rFonts w:ascii="GHEA Grapalat" w:hAnsi="GHEA Grapalat"/>
          <w:i/>
          <w:sz w:val="24"/>
          <w:szCs w:val="24"/>
        </w:rPr>
      </w:pPr>
      <w:r>
        <w:rPr>
          <w:rStyle w:val="25"/>
          <w:rFonts w:ascii="GHEA Grapalat" w:hAnsi="GHEA Grapalat"/>
          <w:b/>
          <w:bCs/>
          <w:i/>
          <w:sz w:val="24"/>
          <w:szCs w:val="24"/>
        </w:rPr>
        <w:t xml:space="preserve">1.8. Հետազոտության միջանկյալ և ամփոփ արդյունքների ներբուհական և </w:t>
      </w:r>
      <w:r>
        <w:rPr>
          <w:rFonts w:ascii="GHEA Grapalat" w:hAnsi="GHEA Grapalat"/>
          <w:i/>
          <w:sz w:val="24"/>
          <w:szCs w:val="24"/>
        </w:rPr>
        <w:t>հանրային քննարկ</w:t>
      </w:r>
      <w:r>
        <w:rPr>
          <w:rFonts w:ascii="GHEA Grapalat" w:hAnsi="GHEA Grapalat"/>
          <w:i/>
          <w:sz w:val="24"/>
          <w:szCs w:val="24"/>
        </w:rPr>
        <w:softHyphen/>
      </w:r>
      <w:r>
        <w:rPr>
          <w:rFonts w:ascii="GHEA Grapalat" w:hAnsi="GHEA Grapalat"/>
          <w:i/>
          <w:sz w:val="24"/>
          <w:szCs w:val="24"/>
        </w:rPr>
        <w:t>մանը ներկայացվող պարտադիր պահանջները:</w:t>
      </w:r>
    </w:p>
    <w:p>
      <w:pPr>
        <w:pStyle w:val="18"/>
        <w:shd w:val="clear" w:color="auto" w:fill="auto"/>
        <w:spacing w:before="0" w:after="0" w:line="360" w:lineRule="auto"/>
        <w:ind w:firstLine="567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Հետազոտության միջանկյալ և ամփոփ արդյունքների քննարկումն իրականացվում է հաս</w:t>
      </w:r>
      <w:r>
        <w:rPr>
          <w:rFonts w:ascii="GHEA Grapalat" w:hAnsi="GHEA Grapalat"/>
          <w:sz w:val="24"/>
          <w:szCs w:val="24"/>
        </w:rPr>
        <w:softHyphen/>
      </w:r>
      <w:r>
        <w:rPr>
          <w:rFonts w:ascii="GHEA Grapalat" w:hAnsi="GHEA Grapalat"/>
          <w:sz w:val="24"/>
          <w:szCs w:val="24"/>
        </w:rPr>
        <w:t>տատ</w:t>
      </w:r>
      <w:r>
        <w:rPr>
          <w:rFonts w:ascii="GHEA Grapalat" w:hAnsi="GHEA Grapalat"/>
          <w:sz w:val="24"/>
          <w:szCs w:val="24"/>
        </w:rPr>
        <w:softHyphen/>
      </w:r>
      <w:r>
        <w:rPr>
          <w:rFonts w:ascii="GHEA Grapalat" w:hAnsi="GHEA Grapalat"/>
          <w:sz w:val="24"/>
          <w:szCs w:val="24"/>
        </w:rPr>
        <w:t>ված ժամանակացույցի ու հաշվետվության ձևի համաձայն։ Միջանկյալ հաշվետվություն</w:t>
      </w:r>
      <w:r>
        <w:rPr>
          <w:rFonts w:ascii="GHEA Grapalat" w:hAnsi="GHEA Grapalat"/>
          <w:sz w:val="24"/>
          <w:szCs w:val="24"/>
        </w:rPr>
        <w:softHyphen/>
      </w:r>
      <w:r>
        <w:rPr>
          <w:rFonts w:ascii="GHEA Grapalat" w:hAnsi="GHEA Grapalat"/>
          <w:sz w:val="24"/>
          <w:szCs w:val="24"/>
        </w:rPr>
        <w:t>ները կազմակերպվում են ներբուհական քննարկման ձևաչափով, որի ընթացքում խմբի կողմից ներ</w:t>
      </w:r>
      <w:r>
        <w:rPr>
          <w:rFonts w:ascii="GHEA Grapalat" w:hAnsi="GHEA Grapalat"/>
          <w:sz w:val="24"/>
          <w:szCs w:val="24"/>
        </w:rPr>
        <w:softHyphen/>
      </w:r>
      <w:r>
        <w:rPr>
          <w:rFonts w:ascii="GHEA Grapalat" w:hAnsi="GHEA Grapalat"/>
          <w:sz w:val="24"/>
          <w:szCs w:val="24"/>
        </w:rPr>
        <w:t>կայացվում են հետազոտությամբ արձանագրված միջանկ</w:t>
      </w:r>
      <w:r>
        <w:rPr>
          <w:rFonts w:ascii="GHEA Grapalat" w:hAnsi="GHEA Grapalat"/>
          <w:sz w:val="24"/>
          <w:szCs w:val="24"/>
        </w:rPr>
        <w:softHyphen/>
      </w:r>
      <w:r>
        <w:rPr>
          <w:rFonts w:ascii="GHEA Grapalat" w:hAnsi="GHEA Grapalat"/>
          <w:sz w:val="24"/>
          <w:szCs w:val="24"/>
        </w:rPr>
        <w:t xml:space="preserve">յալ արդյունքները։ </w:t>
      </w:r>
      <w:r>
        <w:rPr>
          <w:rFonts w:ascii="GHEA Grapalat" w:hAnsi="GHEA Grapalat"/>
          <w:b/>
          <w:sz w:val="24"/>
          <w:szCs w:val="24"/>
        </w:rPr>
        <w:t>Միջանկյալ արդ</w:t>
      </w:r>
      <w:r>
        <w:rPr>
          <w:rFonts w:ascii="GHEA Grapalat" w:hAnsi="GHEA Grapalat"/>
          <w:b/>
          <w:sz w:val="24"/>
          <w:szCs w:val="24"/>
        </w:rPr>
        <w:softHyphen/>
      </w:r>
      <w:r>
        <w:rPr>
          <w:rFonts w:ascii="GHEA Grapalat" w:hAnsi="GHEA Grapalat"/>
          <w:b/>
          <w:sz w:val="24"/>
          <w:szCs w:val="24"/>
        </w:rPr>
        <w:t>յունք</w:t>
      </w:r>
      <w:r>
        <w:rPr>
          <w:rFonts w:ascii="GHEA Grapalat" w:hAnsi="GHEA Grapalat"/>
          <w:b/>
          <w:sz w:val="24"/>
          <w:szCs w:val="24"/>
        </w:rPr>
        <w:softHyphen/>
      </w:r>
      <w:r>
        <w:rPr>
          <w:rFonts w:ascii="GHEA Grapalat" w:hAnsi="GHEA Grapalat"/>
          <w:b/>
          <w:sz w:val="24"/>
          <w:szCs w:val="24"/>
        </w:rPr>
        <w:softHyphen/>
      </w:r>
      <w:r>
        <w:rPr>
          <w:rFonts w:ascii="GHEA Grapalat" w:hAnsi="GHEA Grapalat"/>
          <w:b/>
          <w:sz w:val="24"/>
          <w:szCs w:val="24"/>
        </w:rPr>
        <w:t>ների վերաբերյալ հետազոտական խումբը հրա</w:t>
      </w:r>
      <w:r>
        <w:rPr>
          <w:rFonts w:ascii="GHEA Grapalat" w:hAnsi="GHEA Grapalat"/>
          <w:b/>
          <w:sz w:val="24"/>
          <w:szCs w:val="24"/>
        </w:rPr>
        <w:softHyphen/>
      </w:r>
      <w:r>
        <w:rPr>
          <w:rFonts w:ascii="GHEA Grapalat" w:hAnsi="GHEA Grapalat"/>
          <w:b/>
          <w:sz w:val="24"/>
          <w:szCs w:val="24"/>
        </w:rPr>
        <w:t>պարակման է պատրաստում 5-10 տպա</w:t>
      </w:r>
      <w:r>
        <w:rPr>
          <w:rFonts w:ascii="GHEA Grapalat" w:hAnsi="GHEA Grapalat"/>
          <w:b/>
          <w:sz w:val="24"/>
          <w:szCs w:val="24"/>
        </w:rPr>
        <w:softHyphen/>
      </w:r>
      <w:r>
        <w:rPr>
          <w:rFonts w:ascii="GHEA Grapalat" w:hAnsi="GHEA Grapalat"/>
          <w:b/>
          <w:sz w:val="24"/>
          <w:szCs w:val="24"/>
        </w:rPr>
        <w:t>գիր էջի սահմաններում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1 վերլուծական ակ</w:t>
      </w:r>
      <w:r>
        <w:rPr>
          <w:rFonts w:ascii="GHEA Grapalat" w:hAnsi="GHEA Grapalat"/>
          <w:b/>
          <w:sz w:val="24"/>
          <w:szCs w:val="24"/>
        </w:rPr>
        <w:softHyphen/>
      </w:r>
      <w:r>
        <w:rPr>
          <w:rFonts w:ascii="GHEA Grapalat" w:hAnsi="GHEA Grapalat"/>
          <w:b/>
          <w:sz w:val="24"/>
          <w:szCs w:val="24"/>
        </w:rPr>
        <w:t xml:space="preserve">նարկ (հոդված)։ </w:t>
      </w:r>
      <w:r>
        <w:rPr>
          <w:rFonts w:ascii="GHEA Grapalat" w:hAnsi="GHEA Grapalat"/>
          <w:sz w:val="24"/>
          <w:szCs w:val="24"/>
        </w:rPr>
        <w:t>Ամփոփ հաշվետվությունը կազմա</w:t>
      </w:r>
      <w:r>
        <w:rPr>
          <w:rFonts w:ascii="GHEA Grapalat" w:hAnsi="GHEA Grapalat"/>
          <w:sz w:val="24"/>
          <w:szCs w:val="24"/>
        </w:rPr>
        <w:softHyphen/>
      </w:r>
      <w:r>
        <w:rPr>
          <w:rFonts w:ascii="GHEA Grapalat" w:hAnsi="GHEA Grapalat"/>
          <w:sz w:val="24"/>
          <w:szCs w:val="24"/>
        </w:rPr>
        <w:t>կերպվում է հանրային քննարկման ձևաչա</w:t>
      </w:r>
      <w:r>
        <w:rPr>
          <w:rFonts w:ascii="GHEA Grapalat" w:hAnsi="GHEA Grapalat"/>
          <w:sz w:val="24"/>
          <w:szCs w:val="24"/>
        </w:rPr>
        <w:softHyphen/>
      </w:r>
      <w:r>
        <w:rPr>
          <w:rFonts w:ascii="GHEA Grapalat" w:hAnsi="GHEA Grapalat"/>
          <w:sz w:val="24"/>
          <w:szCs w:val="24"/>
        </w:rPr>
        <w:t>փով, որի ընթացքում խումբը ներկայացնում է ամբող</w:t>
      </w:r>
      <w:r>
        <w:rPr>
          <w:rFonts w:ascii="GHEA Grapalat" w:hAnsi="GHEA Grapalat"/>
          <w:sz w:val="24"/>
          <w:szCs w:val="24"/>
        </w:rPr>
        <w:softHyphen/>
      </w:r>
      <w:r>
        <w:rPr>
          <w:rFonts w:ascii="GHEA Grapalat" w:hAnsi="GHEA Grapalat"/>
          <w:sz w:val="24"/>
          <w:szCs w:val="24"/>
        </w:rPr>
        <w:t>ջական հետազոտությունն ու դրա արդ</w:t>
      </w:r>
      <w:r>
        <w:rPr>
          <w:rFonts w:ascii="GHEA Grapalat" w:hAnsi="GHEA Grapalat"/>
          <w:sz w:val="24"/>
          <w:szCs w:val="24"/>
        </w:rPr>
        <w:softHyphen/>
      </w:r>
      <w:r>
        <w:rPr>
          <w:rFonts w:ascii="GHEA Grapalat" w:hAnsi="GHEA Grapalat"/>
          <w:sz w:val="24"/>
          <w:szCs w:val="24"/>
        </w:rPr>
        <w:t xml:space="preserve">յունքում ձևավորված երաշխավորությունները։ </w:t>
      </w:r>
      <w:r>
        <w:rPr>
          <w:rFonts w:ascii="GHEA Grapalat" w:hAnsi="GHEA Grapalat"/>
          <w:b/>
          <w:sz w:val="24"/>
          <w:szCs w:val="24"/>
        </w:rPr>
        <w:t>Ամփոփ արդյունքների վերաբերյալ հե</w:t>
      </w:r>
      <w:r>
        <w:rPr>
          <w:rFonts w:ascii="GHEA Grapalat" w:hAnsi="GHEA Grapalat"/>
          <w:b/>
          <w:sz w:val="24"/>
          <w:szCs w:val="24"/>
        </w:rPr>
        <w:softHyphen/>
      </w:r>
      <w:r>
        <w:rPr>
          <w:rFonts w:ascii="GHEA Grapalat" w:hAnsi="GHEA Grapalat"/>
          <w:b/>
          <w:sz w:val="24"/>
          <w:szCs w:val="24"/>
        </w:rPr>
        <w:t>տա</w:t>
      </w:r>
      <w:r>
        <w:rPr>
          <w:rFonts w:ascii="GHEA Grapalat" w:hAnsi="GHEA Grapalat"/>
          <w:b/>
          <w:sz w:val="24"/>
          <w:szCs w:val="24"/>
        </w:rPr>
        <w:softHyphen/>
      </w:r>
      <w:r>
        <w:rPr>
          <w:rFonts w:ascii="GHEA Grapalat" w:hAnsi="GHEA Grapalat"/>
          <w:b/>
          <w:sz w:val="24"/>
          <w:szCs w:val="24"/>
        </w:rPr>
        <w:t>զոտական խումբը հրապարակման է պատրաստում մինչև 5-10 տպագիր էջի սահ</w:t>
      </w:r>
      <w:r>
        <w:rPr>
          <w:rFonts w:ascii="GHEA Grapalat" w:hAnsi="GHEA Grapalat"/>
          <w:b/>
          <w:sz w:val="24"/>
          <w:szCs w:val="24"/>
        </w:rPr>
        <w:softHyphen/>
      </w:r>
      <w:r>
        <w:rPr>
          <w:rFonts w:ascii="GHEA Grapalat" w:hAnsi="GHEA Grapalat"/>
          <w:b/>
          <w:sz w:val="24"/>
          <w:szCs w:val="24"/>
        </w:rPr>
        <w:t>մաններում 2 վերլուծական ակնարկ (հոդված)։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Հրապարակման ենթա</w:t>
      </w:r>
      <w:r>
        <w:rPr>
          <w:rFonts w:ascii="GHEA Grapalat" w:hAnsi="GHEA Grapalat"/>
          <w:b/>
          <w:sz w:val="24"/>
          <w:szCs w:val="24"/>
        </w:rPr>
        <w:softHyphen/>
      </w:r>
      <w:r>
        <w:rPr>
          <w:rFonts w:ascii="GHEA Grapalat" w:hAnsi="GHEA Grapalat"/>
          <w:b/>
          <w:sz w:val="24"/>
          <w:szCs w:val="24"/>
        </w:rPr>
        <w:t>կա վերլուծական ակնարկներից (հոդվածներից) առնվազն մեկը պետք է հրապարակվի ազդե</w:t>
      </w:r>
      <w:r>
        <w:rPr>
          <w:rFonts w:ascii="GHEA Grapalat" w:hAnsi="GHEA Grapalat"/>
          <w:b/>
          <w:sz w:val="24"/>
          <w:szCs w:val="24"/>
        </w:rPr>
        <w:softHyphen/>
      </w:r>
      <w:r>
        <w:rPr>
          <w:rFonts w:ascii="GHEA Grapalat" w:hAnsi="GHEA Grapalat"/>
          <w:b/>
          <w:sz w:val="24"/>
          <w:szCs w:val="24"/>
        </w:rPr>
        <w:t>ցության գործակից ունեցող միջազգային գրա</w:t>
      </w:r>
      <w:r>
        <w:rPr>
          <w:rFonts w:ascii="GHEA Grapalat" w:hAnsi="GHEA Grapalat"/>
          <w:b/>
          <w:sz w:val="24"/>
          <w:szCs w:val="24"/>
        </w:rPr>
        <w:softHyphen/>
      </w:r>
      <w:r>
        <w:rPr>
          <w:rFonts w:ascii="GHEA Grapalat" w:hAnsi="GHEA Grapalat"/>
          <w:b/>
          <w:sz w:val="24"/>
          <w:szCs w:val="24"/>
        </w:rPr>
        <w:t>խոս</w:t>
      </w:r>
      <w:r>
        <w:rPr>
          <w:rFonts w:ascii="GHEA Grapalat" w:hAnsi="GHEA Grapalat"/>
          <w:b/>
          <w:sz w:val="24"/>
          <w:szCs w:val="24"/>
        </w:rPr>
        <w:softHyphen/>
      </w:r>
      <w:r>
        <w:rPr>
          <w:rFonts w:ascii="GHEA Grapalat" w:hAnsi="GHEA Grapalat"/>
          <w:b/>
          <w:sz w:val="24"/>
          <w:szCs w:val="24"/>
        </w:rPr>
        <w:t xml:space="preserve">վող պարբերականում: </w:t>
      </w:r>
    </w:p>
    <w:p>
      <w:pPr>
        <w:pStyle w:val="18"/>
        <w:shd w:val="clear" w:color="auto" w:fill="auto"/>
        <w:spacing w:before="0" w:after="0" w:line="360" w:lineRule="auto"/>
        <w:ind w:firstLine="567"/>
        <w:rPr>
          <w:rFonts w:ascii="GHEA Grapalat" w:hAnsi="GHEA Grapalat"/>
          <w:b/>
          <w:i/>
          <w:sz w:val="24"/>
          <w:szCs w:val="24"/>
        </w:rPr>
      </w:pPr>
      <w:r>
        <w:rPr>
          <w:rFonts w:ascii="GHEA Grapalat" w:hAnsi="GHEA Grapalat"/>
          <w:b/>
          <w:i/>
          <w:sz w:val="24"/>
          <w:szCs w:val="24"/>
        </w:rPr>
        <w:t>1.9. Ակադեմիական բարեվարքությունը</w:t>
      </w:r>
    </w:p>
    <w:p>
      <w:pPr>
        <w:pStyle w:val="18"/>
        <w:shd w:val="clear" w:color="auto" w:fill="auto"/>
        <w:spacing w:before="0" w:after="0" w:line="360" w:lineRule="auto"/>
        <w:ind w:firstLine="567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Հետազոտական խմբի անդամները պարտավոր են պահպանել ՀՀ օրենսդրությամբ և մի</w:t>
      </w:r>
      <w:r>
        <w:rPr>
          <w:rFonts w:ascii="GHEA Grapalat" w:hAnsi="GHEA Grapalat"/>
          <w:sz w:val="24"/>
          <w:szCs w:val="24"/>
        </w:rPr>
        <w:softHyphen/>
      </w:r>
      <w:r>
        <w:rPr>
          <w:rFonts w:ascii="GHEA Grapalat" w:hAnsi="GHEA Grapalat"/>
          <w:sz w:val="24"/>
          <w:szCs w:val="24"/>
        </w:rPr>
        <w:t>ջազգային իրավական ակտերով սահմանված</w:t>
      </w:r>
      <w:r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color w:val="000000" w:themeColor="text1"/>
          <w:sz w:val="24"/>
          <w:szCs w:val="24"/>
        </w:rPr>
        <w:t>ակադեմիական բարեվարքության կանոնները:</w:t>
      </w:r>
    </w:p>
    <w:p>
      <w:pPr>
        <w:pStyle w:val="30"/>
        <w:shd w:val="clear" w:color="auto" w:fill="auto"/>
        <w:spacing w:before="0" w:line="360" w:lineRule="auto"/>
        <w:ind w:left="20" w:firstLine="0"/>
        <w:jc w:val="center"/>
        <w:rPr>
          <w:rFonts w:ascii="GHEA Grapalat" w:hAnsi="GHEA Grapalat"/>
          <w:b w:val="0"/>
        </w:rPr>
      </w:pPr>
    </w:p>
    <w:p>
      <w:pPr>
        <w:pStyle w:val="30"/>
        <w:shd w:val="clear" w:color="auto" w:fill="auto"/>
        <w:spacing w:before="0" w:line="360" w:lineRule="auto"/>
        <w:ind w:left="20" w:firstLine="0"/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2. ՄՐՑՈՒՅԹԻ ՊԱՅՄԱՆՆԵՐԸ</w:t>
      </w:r>
    </w:p>
    <w:p>
      <w:pPr>
        <w:spacing w:line="360" w:lineRule="auto"/>
        <w:jc w:val="both"/>
        <w:rPr>
          <w:rFonts w:ascii="GHEA Grapalat" w:hAnsi="GHEA Grapalat"/>
        </w:rPr>
      </w:pPr>
      <w:r>
        <w:rPr>
          <w:rFonts w:ascii="GHEA Grapalat" w:hAnsi="GHEA Grapalat"/>
          <w:b/>
        </w:rPr>
        <w:br w:type="textWrapping"/>
      </w:r>
      <w:r>
        <w:rPr>
          <w:rFonts w:ascii="GHEA Grapalat" w:hAnsi="GHEA Grapalat"/>
        </w:rPr>
        <w:t>Սույն պայմանները մշակվել են Հայաստանի պետական տնտեսագիտական համալսա</w:t>
      </w:r>
      <w:r>
        <w:rPr>
          <w:rFonts w:ascii="GHEA Grapalat" w:hAnsi="GHEA Grapalat"/>
        </w:rPr>
        <w:softHyphen/>
      </w:r>
      <w:r>
        <w:rPr>
          <w:rFonts w:ascii="GHEA Grapalat" w:hAnsi="GHEA Grapalat"/>
        </w:rPr>
        <w:t>րանի գի</w:t>
      </w:r>
      <w:r>
        <w:rPr>
          <w:rFonts w:ascii="GHEA Grapalat" w:hAnsi="GHEA Grapalat"/>
        </w:rPr>
        <w:softHyphen/>
      </w:r>
      <w:r>
        <w:rPr>
          <w:rFonts w:ascii="GHEA Grapalat" w:hAnsi="GHEA Grapalat"/>
        </w:rPr>
        <w:t>տական խորհրդի 2019 թվականի դեկտեմբերի 18-ի N1 որոշմամբ հաստատված՝ ««Հայաստանի պետական տնտեսագիտական համալսարանի «Ամբերդ» հետա</w:t>
      </w:r>
      <w:r>
        <w:rPr>
          <w:rFonts w:ascii="GHEA Grapalat" w:hAnsi="GHEA Grapalat"/>
        </w:rPr>
        <w:softHyphen/>
      </w:r>
      <w:r>
        <w:rPr>
          <w:rFonts w:ascii="GHEA Grapalat" w:hAnsi="GHEA Grapalat"/>
        </w:rPr>
        <w:t>զոտա</w:t>
      </w:r>
      <w:r>
        <w:rPr>
          <w:rFonts w:ascii="GHEA Grapalat" w:hAnsi="GHEA Grapalat"/>
        </w:rPr>
        <w:softHyphen/>
      </w:r>
      <w:r>
        <w:rPr>
          <w:rFonts w:ascii="GHEA Grapalat" w:hAnsi="GHEA Grapalat"/>
        </w:rPr>
        <w:t>կան կենտրոնի հետազո</w:t>
      </w:r>
      <w:r>
        <w:rPr>
          <w:rFonts w:ascii="GHEA Grapalat" w:hAnsi="GHEA Grapalat"/>
        </w:rPr>
        <w:softHyphen/>
      </w:r>
      <w:r>
        <w:rPr>
          <w:rFonts w:ascii="GHEA Grapalat" w:hAnsi="GHEA Grapalat"/>
        </w:rPr>
        <w:t>տա</w:t>
      </w:r>
      <w:r>
        <w:rPr>
          <w:rFonts w:ascii="GHEA Grapalat" w:hAnsi="GHEA Grapalat"/>
        </w:rPr>
        <w:softHyphen/>
      </w:r>
      <w:r>
        <w:rPr>
          <w:rFonts w:ascii="GHEA Grapalat" w:hAnsi="GHEA Grapalat"/>
        </w:rPr>
        <w:t>կան թեմաների և խմբերի ձևավորման, դրանցում ասպի</w:t>
      </w:r>
      <w:r>
        <w:rPr>
          <w:rFonts w:ascii="GHEA Grapalat" w:hAnsi="GHEA Grapalat"/>
        </w:rPr>
        <w:softHyphen/>
      </w:r>
      <w:r>
        <w:rPr>
          <w:rFonts w:ascii="GHEA Grapalat" w:hAnsi="GHEA Grapalat"/>
        </w:rPr>
        <w:t>րանտ</w:t>
      </w:r>
      <w:r>
        <w:rPr>
          <w:rFonts w:ascii="GHEA Grapalat" w:hAnsi="GHEA Grapalat"/>
        </w:rPr>
        <w:softHyphen/>
      </w:r>
      <w:r>
        <w:rPr>
          <w:rFonts w:ascii="GHEA Grapalat" w:hAnsi="GHEA Grapalat"/>
        </w:rPr>
        <w:t>ների և ուսանողների ներգրավ</w:t>
      </w:r>
      <w:r>
        <w:rPr>
          <w:rFonts w:ascii="GHEA Grapalat" w:hAnsi="GHEA Grapalat"/>
        </w:rPr>
        <w:softHyphen/>
      </w:r>
      <w:r>
        <w:rPr>
          <w:rFonts w:ascii="GHEA Grapalat" w:hAnsi="GHEA Grapalat"/>
        </w:rPr>
        <w:t>ման կարգ»-ը հաստատելու և «Հայաստանի պետա</w:t>
      </w:r>
      <w:r>
        <w:rPr>
          <w:rFonts w:ascii="GHEA Grapalat" w:hAnsi="GHEA Grapalat"/>
        </w:rPr>
        <w:softHyphen/>
      </w:r>
      <w:r>
        <w:rPr>
          <w:rFonts w:ascii="GHEA Grapalat" w:hAnsi="GHEA Grapalat"/>
        </w:rPr>
        <w:t>կան տնտեսագիտական համալսարան» պե</w:t>
      </w:r>
      <w:r>
        <w:rPr>
          <w:rFonts w:ascii="GHEA Grapalat" w:hAnsi="GHEA Grapalat"/>
        </w:rPr>
        <w:softHyphen/>
      </w:r>
      <w:r>
        <w:rPr>
          <w:rFonts w:ascii="GHEA Grapalat" w:hAnsi="GHEA Grapalat"/>
        </w:rPr>
        <w:t>տա</w:t>
      </w:r>
      <w:r>
        <w:rPr>
          <w:rFonts w:ascii="GHEA Grapalat" w:hAnsi="GHEA Grapalat"/>
        </w:rPr>
        <w:softHyphen/>
      </w:r>
      <w:r>
        <w:rPr>
          <w:rFonts w:ascii="GHEA Grapalat" w:hAnsi="GHEA Grapalat"/>
        </w:rPr>
        <w:t>կան ոչ առևտրային կազմակերպության գիտական խորհրդի 2014 թվականի մարտի 26-ի նիստի N 5 արձանագրությամբ հաս</w:t>
      </w:r>
      <w:r>
        <w:rPr>
          <w:rFonts w:ascii="GHEA Grapalat" w:hAnsi="GHEA Grapalat"/>
        </w:rPr>
        <w:softHyphen/>
      </w:r>
      <w:r>
        <w:rPr>
          <w:rFonts w:ascii="GHEA Grapalat" w:hAnsi="GHEA Grapalat"/>
        </w:rPr>
        <w:t>տատված «</w:t>
      </w:r>
      <w:r>
        <w:fldChar w:fldCharType="begin"/>
      </w:r>
      <w:r>
        <w:instrText xml:space="preserve"> HYPERLINK "https://asue.am/upload/files/gitausumnakan_kanonakarg.pdf" </w:instrText>
      </w:r>
      <w:r>
        <w:fldChar w:fldCharType="separate"/>
      </w:r>
      <w:r>
        <w:rPr>
          <w:rFonts w:ascii="GHEA Grapalat" w:hAnsi="GHEA Grapalat"/>
        </w:rPr>
        <w:t>Գիտաուսումնական խմբերի հետազոտական նախագծերի մրցույթի կանո</w:t>
      </w:r>
      <w:r>
        <w:rPr>
          <w:rFonts w:ascii="GHEA Grapalat" w:hAnsi="GHEA Grapalat"/>
        </w:rPr>
        <w:softHyphen/>
      </w:r>
      <w:r>
        <w:rPr>
          <w:rFonts w:ascii="GHEA Grapalat" w:hAnsi="GHEA Grapalat"/>
        </w:rPr>
        <w:t>նա</w:t>
      </w:r>
      <w:r>
        <w:rPr>
          <w:rFonts w:ascii="GHEA Grapalat" w:hAnsi="GHEA Grapalat"/>
        </w:rPr>
        <w:softHyphen/>
      </w:r>
      <w:r>
        <w:rPr>
          <w:rFonts w:ascii="GHEA Grapalat" w:hAnsi="GHEA Grapalat"/>
        </w:rPr>
        <w:t>կարգ</w:t>
      </w:r>
      <w:r>
        <w:rPr>
          <w:rFonts w:ascii="GHEA Grapalat" w:hAnsi="GHEA Grapalat"/>
        </w:rPr>
        <w:fldChar w:fldCharType="end"/>
      </w:r>
      <w:r>
        <w:rPr>
          <w:rFonts w:ascii="GHEA Grapalat" w:hAnsi="GHEA Grapalat"/>
        </w:rPr>
        <w:t xml:space="preserve">»-ը ուժը կորցրած ճանաչելու մասին </w:t>
      </w:r>
      <w:r>
        <w:fldChar w:fldCharType="begin"/>
      </w:r>
      <w:r>
        <w:instrText xml:space="preserve"> HYPERLINK "https://asue.am/upload/files/scientific-board/Amberd%20karg%2018.12.2019.pdf" </w:instrText>
      </w:r>
      <w:r>
        <w:fldChar w:fldCharType="separate"/>
      </w:r>
      <w:r>
        <w:rPr>
          <w:rStyle w:val="8"/>
          <w:rFonts w:ascii="GHEA Grapalat" w:hAnsi="GHEA Grapalat"/>
          <w:b/>
        </w:rPr>
        <w:t>կարգ</w:t>
      </w:r>
      <w:r>
        <w:rPr>
          <w:rStyle w:val="8"/>
          <w:rFonts w:ascii="GHEA Grapalat" w:hAnsi="GHEA Grapalat"/>
          <w:b/>
        </w:rPr>
        <w:fldChar w:fldCharType="end"/>
      </w:r>
      <w:r>
        <w:rPr>
          <w:rFonts w:ascii="GHEA Grapalat" w:hAnsi="GHEA Grapalat"/>
        </w:rPr>
        <w:t xml:space="preserve">»»-ի (այսուհետ՝ </w:t>
      </w:r>
      <w:r>
        <w:rPr>
          <w:rFonts w:ascii="GHEA Grapalat" w:hAnsi="GHEA Grapalat"/>
          <w:b/>
        </w:rPr>
        <w:t>Կարգ</w:t>
      </w:r>
      <w:r>
        <w:rPr>
          <w:rFonts w:ascii="GHEA Grapalat" w:hAnsi="GHEA Grapalat"/>
        </w:rPr>
        <w:t xml:space="preserve">) հիման վրա՝ հաշվի առնելով հետազոտական թեմայում բացառապես ուսանողներ և ասպիրանտներ ներգրավելու առանձնահատկությունները: </w:t>
      </w:r>
    </w:p>
    <w:p>
      <w:pPr>
        <w:widowControl/>
        <w:autoSpaceDE w:val="0"/>
        <w:autoSpaceDN w:val="0"/>
        <w:adjustRightInd w:val="0"/>
        <w:spacing w:line="360" w:lineRule="auto"/>
        <w:jc w:val="both"/>
        <w:rPr>
          <w:rFonts w:cs="GHEAGrapalat" w:asciiTheme="minorHAnsi" w:hAnsiTheme="minorHAnsi"/>
          <w:color w:val="auto"/>
          <w:lang w:bidi="ar-SA"/>
        </w:rPr>
      </w:pPr>
    </w:p>
    <w:p>
      <w:pPr>
        <w:pStyle w:val="30"/>
        <w:shd w:val="clear" w:color="auto" w:fill="auto"/>
        <w:spacing w:before="0" w:line="360" w:lineRule="auto"/>
        <w:ind w:firstLine="0"/>
        <w:rPr>
          <w:rFonts w:ascii="GHEA Grapalat" w:hAnsi="GHEA Grapalat"/>
          <w:i/>
          <w:sz w:val="24"/>
          <w:szCs w:val="24"/>
          <w:lang w:val="en-US"/>
        </w:rPr>
      </w:pPr>
      <w:r>
        <w:rPr>
          <w:rFonts w:ascii="GHEA Grapalat" w:hAnsi="GHEA Grapalat"/>
          <w:i/>
          <w:sz w:val="24"/>
          <w:szCs w:val="24"/>
          <w:lang w:val="en-US"/>
        </w:rPr>
        <w:t>2.1.</w:t>
      </w:r>
      <w:r>
        <w:rPr>
          <w:rFonts w:ascii="GHEA Grapalat" w:hAnsi="GHEA Grapalat"/>
          <w:i/>
          <w:sz w:val="24"/>
          <w:szCs w:val="24"/>
        </w:rPr>
        <w:t>Մրցույթի նպատակ</w:t>
      </w:r>
      <w:r>
        <w:rPr>
          <w:rFonts w:ascii="GHEA Grapalat" w:hAnsi="GHEA Grapalat"/>
          <w:i/>
          <w:sz w:val="24"/>
          <w:szCs w:val="24"/>
          <w:lang w:val="en-US"/>
        </w:rPr>
        <w:t>ներն ու</w:t>
      </w:r>
      <w:r>
        <w:rPr>
          <w:rFonts w:ascii="GHEA Grapalat" w:hAnsi="GHEA Grapalat"/>
          <w:i/>
          <w:sz w:val="24"/>
          <w:szCs w:val="24"/>
        </w:rPr>
        <w:t xml:space="preserve"> խնդիրները</w:t>
      </w:r>
      <w:r>
        <w:rPr>
          <w:rFonts w:ascii="GHEA Grapalat" w:hAnsi="GHEA Grapalat"/>
          <w:i/>
          <w:sz w:val="24"/>
          <w:szCs w:val="24"/>
          <w:lang w:val="en-US"/>
        </w:rPr>
        <w:t>:</w:t>
      </w:r>
    </w:p>
    <w:p>
      <w:pPr>
        <w:pStyle w:val="30"/>
        <w:shd w:val="clear" w:color="auto" w:fill="auto"/>
        <w:spacing w:before="0" w:line="360" w:lineRule="auto"/>
        <w:ind w:left="380" w:firstLine="0"/>
        <w:rPr>
          <w:rFonts w:ascii="GHEA Grapalat" w:hAnsi="GHEA Grapalat"/>
          <w:sz w:val="24"/>
          <w:szCs w:val="24"/>
        </w:rPr>
      </w:pPr>
    </w:p>
    <w:p>
      <w:pPr>
        <w:pStyle w:val="18"/>
        <w:numPr>
          <w:ilvl w:val="2"/>
          <w:numId w:val="3"/>
        </w:numPr>
        <w:shd w:val="clear" w:color="auto" w:fill="auto"/>
        <w:tabs>
          <w:tab w:val="left" w:pos="476"/>
        </w:tabs>
        <w:spacing w:before="0" w:after="0" w:line="360" w:lineRule="auto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Մրցույթի նպատակն</w:t>
      </w:r>
      <w:r>
        <w:rPr>
          <w:rFonts w:ascii="GHEA Grapalat" w:hAnsi="GHEA Grapalat"/>
          <w:b/>
          <w:sz w:val="24"/>
          <w:szCs w:val="24"/>
          <w:lang w:val="en-US"/>
        </w:rPr>
        <w:t>երն</w:t>
      </w:r>
      <w:r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են.</w:t>
      </w:r>
    </w:p>
    <w:p>
      <w:pPr>
        <w:pStyle w:val="45"/>
        <w:widowControl/>
        <w:numPr>
          <w:ilvl w:val="0"/>
          <w:numId w:val="4"/>
        </w:numPr>
        <w:spacing w:line="360" w:lineRule="auto"/>
        <w:ind w:left="1134" w:hanging="425"/>
        <w:jc w:val="both"/>
        <w:rPr>
          <w:rFonts w:ascii="GHEA Grapalat" w:hAnsi="GHEA Grapalat"/>
          <w:color w:val="000000" w:themeColor="text1"/>
        </w:rPr>
      </w:pPr>
      <w:r>
        <w:rPr>
          <w:rFonts w:ascii="GHEA Grapalat" w:hAnsi="GHEA Grapalat"/>
          <w:color w:val="000000" w:themeColor="text1"/>
        </w:rPr>
        <w:t>Կենտրոնի մասնագիտացման բնագավառում հետազոտական հավելյալ ակ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տի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վության և հրապարակումների պարբերականության ապահովումը,</w:t>
      </w:r>
    </w:p>
    <w:p>
      <w:pPr>
        <w:pStyle w:val="45"/>
        <w:widowControl/>
        <w:numPr>
          <w:ilvl w:val="0"/>
          <w:numId w:val="4"/>
        </w:numPr>
        <w:spacing w:line="360" w:lineRule="auto"/>
        <w:ind w:left="1134" w:hanging="425"/>
        <w:jc w:val="both"/>
        <w:rPr>
          <w:rFonts w:ascii="GHEA Grapalat" w:hAnsi="GHEA Grapalat"/>
          <w:color w:val="000000" w:themeColor="text1"/>
        </w:rPr>
      </w:pPr>
      <w:r>
        <w:rPr>
          <w:rFonts w:ascii="GHEA Grapalat" w:hAnsi="GHEA Grapalat"/>
          <w:color w:val="000000" w:themeColor="text1"/>
        </w:rPr>
        <w:t>հետազոտական աշխատանքներում Համալսարանի ասպիրանտների և ուսա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նողների հե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տազոտական հմտությունների զարգացումը՝ նրանց հետազո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տա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կան աշխատանք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ներում ներգրավ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ման միջոցով,</w:t>
      </w:r>
    </w:p>
    <w:p>
      <w:pPr>
        <w:pStyle w:val="45"/>
        <w:widowControl/>
        <w:numPr>
          <w:ilvl w:val="0"/>
          <w:numId w:val="4"/>
        </w:numPr>
        <w:spacing w:line="360" w:lineRule="auto"/>
        <w:ind w:left="1134" w:hanging="425"/>
        <w:jc w:val="both"/>
        <w:rPr>
          <w:rFonts w:ascii="GHEA Grapalat" w:hAnsi="GHEA Grapalat"/>
          <w:color w:val="000000" w:themeColor="text1"/>
        </w:rPr>
      </w:pPr>
      <w:r>
        <w:rPr>
          <w:rFonts w:ascii="GHEA Grapalat" w:hAnsi="GHEA Grapalat"/>
          <w:color w:val="000000" w:themeColor="text1"/>
        </w:rPr>
        <w:t>հետազոտությունների արդյունքների ինտեգրումը ուսումնական գործըն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թա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ցում,</w:t>
      </w:r>
    </w:p>
    <w:p>
      <w:pPr>
        <w:pStyle w:val="45"/>
        <w:widowControl/>
        <w:numPr>
          <w:ilvl w:val="0"/>
          <w:numId w:val="4"/>
        </w:numPr>
        <w:spacing w:line="360" w:lineRule="auto"/>
        <w:ind w:left="1134" w:hanging="425"/>
        <w:jc w:val="both"/>
        <w:rPr>
          <w:rFonts w:ascii="GHEA Grapalat" w:hAnsi="GHEA Grapalat"/>
          <w:color w:val="000000" w:themeColor="text1"/>
        </w:rPr>
      </w:pPr>
      <w:r>
        <w:rPr>
          <w:rFonts w:ascii="GHEA Grapalat" w:hAnsi="GHEA Grapalat"/>
          <w:color w:val="000000" w:themeColor="text1"/>
        </w:rPr>
        <w:t>կիրառական հետազոտությունների իրականացմամբ ՀՀ տնտեսության որևէ խնդրի (խնդիրների) լուծմանն ուղղված առաջարկությունների ներկայացումը համապատաս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խան շահառուին (շահառուներին),</w:t>
      </w:r>
    </w:p>
    <w:p>
      <w:pPr>
        <w:pStyle w:val="45"/>
        <w:widowControl/>
        <w:numPr>
          <w:ilvl w:val="0"/>
          <w:numId w:val="4"/>
        </w:numPr>
        <w:spacing w:line="360" w:lineRule="auto"/>
        <w:ind w:left="1134" w:hanging="425"/>
        <w:jc w:val="both"/>
        <w:rPr>
          <w:rFonts w:ascii="GHEA Grapalat" w:hAnsi="GHEA Grapalat"/>
          <w:color w:val="000000" w:themeColor="text1"/>
        </w:rPr>
      </w:pPr>
      <w:r>
        <w:rPr>
          <w:rFonts w:ascii="GHEA Grapalat" w:hAnsi="GHEA Grapalat"/>
          <w:color w:val="000000" w:themeColor="text1"/>
        </w:rPr>
        <w:t>կիրառական հետազոտությունների արդյունքների հրապարակմամբ Համալ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սա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րանի՝ իբրև հետազոտական հաստատության, հեղինակության բարձրա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 xml:space="preserve">ցումը: </w:t>
      </w:r>
    </w:p>
    <w:p>
      <w:pPr>
        <w:pStyle w:val="18"/>
        <w:numPr>
          <w:ilvl w:val="2"/>
          <w:numId w:val="3"/>
        </w:numPr>
        <w:shd w:val="clear" w:color="auto" w:fill="auto"/>
        <w:tabs>
          <w:tab w:val="left" w:pos="476"/>
        </w:tabs>
        <w:spacing w:before="0" w:after="0" w:line="360" w:lineRule="auto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Մրցութային կարգով իրականացվող հետազոտական ծրագրերին առաջադրվում են </w:t>
      </w:r>
      <w:r>
        <w:rPr>
          <w:rFonts w:ascii="GHEA Grapalat" w:hAnsi="GHEA Grapalat"/>
          <w:b/>
          <w:sz w:val="24"/>
          <w:szCs w:val="24"/>
        </w:rPr>
        <w:t>հետևյալ խնդիրները.</w:t>
      </w:r>
    </w:p>
    <w:p>
      <w:pPr>
        <w:pStyle w:val="45"/>
        <w:widowControl/>
        <w:numPr>
          <w:ilvl w:val="0"/>
          <w:numId w:val="4"/>
        </w:numPr>
        <w:spacing w:line="360" w:lineRule="auto"/>
        <w:ind w:left="1134" w:hanging="425"/>
        <w:jc w:val="both"/>
        <w:rPr>
          <w:rFonts w:ascii="GHEA Grapalat" w:hAnsi="GHEA Grapalat"/>
        </w:rPr>
      </w:pPr>
      <w:r>
        <w:rPr>
          <w:rFonts w:ascii="GHEA Grapalat" w:hAnsi="GHEA Grapalat"/>
        </w:rPr>
        <w:t>նպաստել ՀՀ սոցիալ-տնտեսական զարգացման առավել կարևոր հիմնահարցերի գիտա</w:t>
      </w:r>
      <w:r>
        <w:rPr>
          <w:rFonts w:ascii="GHEA Grapalat" w:hAnsi="GHEA Grapalat"/>
        </w:rPr>
        <w:softHyphen/>
      </w:r>
      <w:r>
        <w:rPr>
          <w:rFonts w:ascii="GHEA Grapalat" w:hAnsi="GHEA Grapalat"/>
        </w:rPr>
        <w:softHyphen/>
      </w:r>
      <w:r>
        <w:rPr>
          <w:rFonts w:ascii="GHEA Grapalat" w:hAnsi="GHEA Grapalat"/>
        </w:rPr>
        <w:t>կանորեն հիմնավորված լուծմանը,</w:t>
      </w:r>
    </w:p>
    <w:p>
      <w:pPr>
        <w:pStyle w:val="45"/>
        <w:widowControl/>
        <w:numPr>
          <w:ilvl w:val="0"/>
          <w:numId w:val="4"/>
        </w:numPr>
        <w:spacing w:line="360" w:lineRule="auto"/>
        <w:ind w:left="1134" w:hanging="425"/>
        <w:jc w:val="both"/>
        <w:rPr>
          <w:rFonts w:ascii="GHEA Grapalat" w:hAnsi="GHEA Grapalat"/>
        </w:rPr>
      </w:pPr>
      <w:r>
        <w:rPr>
          <w:rFonts w:ascii="GHEA Grapalat" w:hAnsi="GHEA Grapalat"/>
        </w:rPr>
        <w:t>ստեղծել նախադրյալներ հետազոտության արդյունքների առևտրայնացման և արտա</w:t>
      </w:r>
      <w:r>
        <w:rPr>
          <w:rFonts w:ascii="GHEA Grapalat" w:hAnsi="GHEA Grapalat"/>
        </w:rPr>
        <w:softHyphen/>
      </w:r>
      <w:r>
        <w:rPr>
          <w:rFonts w:ascii="GHEA Grapalat" w:hAnsi="GHEA Grapalat"/>
        </w:rPr>
        <w:t>քին պատվերների ինստիտուտի զարգացման համար,</w:t>
      </w:r>
    </w:p>
    <w:p>
      <w:pPr>
        <w:pStyle w:val="45"/>
        <w:widowControl/>
        <w:numPr>
          <w:ilvl w:val="0"/>
          <w:numId w:val="4"/>
        </w:numPr>
        <w:spacing w:line="360" w:lineRule="auto"/>
        <w:ind w:left="1134" w:hanging="425"/>
        <w:jc w:val="both"/>
        <w:rPr>
          <w:rFonts w:ascii="GHEA Grapalat" w:hAnsi="GHEA Grapalat"/>
        </w:rPr>
      </w:pPr>
      <w:r>
        <w:rPr>
          <w:rFonts w:ascii="GHEA Grapalat" w:hAnsi="GHEA Grapalat"/>
        </w:rPr>
        <w:t>փոխկապակցել ՀՊՏՀ ուսումնական և հետազոտական գործունեությունը, ընդլայնել երիտասարդ հետազոտողների ներգրավվածությունը։</w:t>
      </w:r>
    </w:p>
    <w:p>
      <w:pPr>
        <w:pStyle w:val="18"/>
        <w:shd w:val="clear" w:color="auto" w:fill="auto"/>
        <w:tabs>
          <w:tab w:val="left" w:pos="354"/>
        </w:tabs>
        <w:spacing w:before="0" w:after="0" w:line="360" w:lineRule="auto"/>
        <w:ind w:firstLine="0"/>
        <w:rPr>
          <w:rFonts w:ascii="GHEA Grapalat" w:hAnsi="GHEA Grapalat"/>
          <w:sz w:val="24"/>
          <w:szCs w:val="24"/>
        </w:rPr>
      </w:pPr>
    </w:p>
    <w:p>
      <w:pPr>
        <w:spacing w:line="360" w:lineRule="auto"/>
        <w:rPr>
          <w:rFonts w:ascii="GHEA Grapalat" w:hAnsi="GHEA Grapalat"/>
          <w:i/>
          <w:color w:val="000000" w:themeColor="text1"/>
        </w:rPr>
      </w:pPr>
      <w:r>
        <w:rPr>
          <w:rFonts w:ascii="GHEA Grapalat" w:hAnsi="GHEA Grapalat" w:cs="Arial Armenian"/>
          <w:b/>
          <w:bCs/>
          <w:i/>
          <w:caps/>
        </w:rPr>
        <w:t>2.2. Հ</w:t>
      </w:r>
      <w:r>
        <w:rPr>
          <w:rFonts w:ascii="GHEA Grapalat" w:hAnsi="GHEA Grapalat" w:cs="Arial Armenian"/>
          <w:b/>
          <w:bCs/>
          <w:i/>
        </w:rPr>
        <w:t>ետազոտական խմբի ձևավորումը և մասնակիցներին ներկայացվող պահանջները:</w:t>
      </w:r>
    </w:p>
    <w:p>
      <w:pPr>
        <w:pStyle w:val="45"/>
        <w:spacing w:line="360" w:lineRule="auto"/>
        <w:ind w:left="993"/>
        <w:jc w:val="both"/>
        <w:rPr>
          <w:rFonts w:ascii="GHEA Grapalat" w:hAnsi="GHEA Grapalat"/>
          <w:color w:val="000000" w:themeColor="text1"/>
          <w:sz w:val="14"/>
        </w:rPr>
      </w:pPr>
    </w:p>
    <w:p>
      <w:pPr>
        <w:pStyle w:val="45"/>
        <w:widowControl/>
        <w:numPr>
          <w:ilvl w:val="2"/>
          <w:numId w:val="5"/>
        </w:numPr>
        <w:spacing w:line="360" w:lineRule="auto"/>
        <w:jc w:val="both"/>
        <w:rPr>
          <w:rFonts w:ascii="GHEA Grapalat" w:hAnsi="GHEA Grapalat"/>
          <w:color w:val="000000" w:themeColor="text1"/>
        </w:rPr>
      </w:pPr>
      <w:r>
        <w:rPr>
          <w:rFonts w:ascii="GHEA Grapalat" w:hAnsi="GHEA Grapalat" w:cs="Sylfaen"/>
          <w:color w:val="000000" w:themeColor="text1"/>
        </w:rPr>
        <w:t>Հ</w:t>
      </w:r>
      <w:r>
        <w:rPr>
          <w:rFonts w:ascii="GHEA Grapalat" w:hAnsi="GHEA Grapalat"/>
          <w:color w:val="000000" w:themeColor="text1"/>
        </w:rPr>
        <w:t>ետազոտական խումբը Կենտրոնի կողմից մրցութային հիմունքներով ներգրաված՝ ասպի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րանտ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ներից ու ուսանողներից բաղկացած խումբն է:</w:t>
      </w:r>
    </w:p>
    <w:p>
      <w:pPr>
        <w:pStyle w:val="45"/>
        <w:widowControl/>
        <w:numPr>
          <w:ilvl w:val="2"/>
          <w:numId w:val="5"/>
        </w:numPr>
        <w:spacing w:line="360" w:lineRule="auto"/>
        <w:jc w:val="both"/>
        <w:rPr>
          <w:rFonts w:ascii="GHEA Grapalat" w:hAnsi="GHEA Grapalat"/>
          <w:color w:val="000000" w:themeColor="text1"/>
        </w:rPr>
      </w:pPr>
      <w:r>
        <w:rPr>
          <w:rFonts w:ascii="GHEA Grapalat" w:hAnsi="GHEA Grapalat" w:cs="Sylfaen"/>
          <w:color w:val="000000" w:themeColor="text1"/>
        </w:rPr>
        <w:t>Հ</w:t>
      </w:r>
      <w:r>
        <w:rPr>
          <w:rFonts w:ascii="GHEA Grapalat" w:hAnsi="GHEA Grapalat"/>
          <w:color w:val="000000" w:themeColor="text1"/>
        </w:rPr>
        <w:t>ետազոտական խմբում կարող են ներառվել նաև Համալսարանի բակա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լավ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րիատի ավար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տական կուրսում և/կամ մագիստրատուրայում փորձա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ռություն անցկաց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նող ուսանող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 xml:space="preserve">ները՝ նրանց փորձառության ժամկետներում և առանց վարձատրության: </w:t>
      </w:r>
    </w:p>
    <w:p>
      <w:pPr>
        <w:pStyle w:val="45"/>
        <w:widowControl/>
        <w:numPr>
          <w:ilvl w:val="2"/>
          <w:numId w:val="5"/>
        </w:numPr>
        <w:spacing w:line="360" w:lineRule="auto"/>
        <w:jc w:val="both"/>
        <w:rPr>
          <w:rFonts w:ascii="GHEA Grapalat" w:hAnsi="GHEA Grapalat"/>
          <w:color w:val="000000" w:themeColor="text1"/>
        </w:rPr>
      </w:pPr>
      <w:r>
        <w:rPr>
          <w:rFonts w:ascii="GHEA Grapalat" w:hAnsi="GHEA Grapalat" w:cs="Sylfaen"/>
          <w:color w:val="000000" w:themeColor="text1"/>
        </w:rPr>
        <w:t>Հետազոտական</w:t>
      </w:r>
      <w:r>
        <w:rPr>
          <w:rFonts w:ascii="GHEA Grapalat" w:hAnsi="GHEA Grapalat"/>
          <w:color w:val="000000" w:themeColor="text1"/>
        </w:rPr>
        <w:t xml:space="preserve"> խումբը ձևավորվում է տվյալ հետազոտական թեմայի կա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 xml:space="preserve">տարման համար և գործում է մինչև թեմայի սահմանված ժամկետի ավարտը, որից հետո, </w:t>
      </w:r>
      <w:r>
        <w:fldChar w:fldCharType="begin"/>
      </w:r>
      <w:r>
        <w:instrText xml:space="preserve"> HYPERLINK "https://asue.am/upload/files/scientific-board/Amberd%20karg%2018.12.2019.pdf" </w:instrText>
      </w:r>
      <w:r>
        <w:fldChar w:fldCharType="separate"/>
      </w:r>
      <w:r>
        <w:rPr>
          <w:rStyle w:val="8"/>
          <w:rFonts w:ascii="GHEA Grapalat" w:hAnsi="GHEA Grapalat"/>
          <w:b/>
        </w:rPr>
        <w:t>Կարգի</w:t>
      </w:r>
      <w:r>
        <w:rPr>
          <w:rStyle w:val="8"/>
          <w:rFonts w:ascii="GHEA Grapalat" w:hAnsi="GHEA Grapalat"/>
          <w:b/>
        </w:rPr>
        <w:fldChar w:fldCharType="end"/>
      </w:r>
      <w:r>
        <w:rPr>
          <w:rFonts w:ascii="GHEA Grapalat" w:hAnsi="GHEA Grapalat"/>
          <w:b/>
          <w:color w:val="000000" w:themeColor="text1"/>
        </w:rPr>
        <w:t xml:space="preserve"> </w:t>
      </w:r>
      <w:r>
        <w:rPr>
          <w:rFonts w:ascii="GHEA Grapalat" w:hAnsi="GHEA Grapalat"/>
          <w:color w:val="000000" w:themeColor="text1"/>
        </w:rPr>
        <w:t>համա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ձայն` նրանց աշխատանքի հանձնման-ընդունման ավարտական ակտի հաս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տատ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վելու պահից, կատարողների և պատվիրատուի պայմանագրային պարտավո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րությունները դադարում են:</w:t>
      </w:r>
    </w:p>
    <w:p>
      <w:pPr>
        <w:pStyle w:val="45"/>
        <w:widowControl/>
        <w:numPr>
          <w:ilvl w:val="2"/>
          <w:numId w:val="5"/>
        </w:numPr>
        <w:spacing w:line="360" w:lineRule="auto"/>
        <w:jc w:val="both"/>
        <w:rPr>
          <w:rFonts w:ascii="GHEA Grapalat" w:hAnsi="GHEA Grapalat"/>
          <w:color w:val="000000" w:themeColor="text1"/>
        </w:rPr>
      </w:pPr>
      <w:r>
        <w:rPr>
          <w:rFonts w:ascii="GHEA Grapalat" w:hAnsi="GHEA Grapalat" w:cs="Sylfaen"/>
          <w:color w:val="000000" w:themeColor="text1"/>
        </w:rPr>
        <w:t>Հ</w:t>
      </w:r>
      <w:r>
        <w:rPr>
          <w:rFonts w:ascii="GHEA Grapalat" w:hAnsi="GHEA Grapalat"/>
          <w:color w:val="000000" w:themeColor="text1"/>
        </w:rPr>
        <w:t>ետազոտական խմբում ուսանողների ներգրավումը կատարվում է հետևյալ չափանիշներ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ներին համապատասխան.</w:t>
      </w:r>
    </w:p>
    <w:p>
      <w:pPr>
        <w:pStyle w:val="45"/>
        <w:widowControl/>
        <w:spacing w:line="360" w:lineRule="auto"/>
        <w:jc w:val="both"/>
        <w:rPr>
          <w:rFonts w:ascii="GHEA Grapalat" w:hAnsi="GHEA Grapalat"/>
          <w:color w:val="000000" w:themeColor="text1"/>
        </w:rPr>
      </w:pPr>
      <w:r>
        <w:rPr>
          <w:rFonts w:ascii="GHEA Grapalat" w:hAnsi="GHEA Grapalat"/>
          <w:color w:val="000000" w:themeColor="text1"/>
        </w:rPr>
        <w:t>բակալավրիատի 4-րդ կուրսի ուսանող կատարողի կուտա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կային միջին որակավորման գնահատականը պետք է բարձր լինի 15.1 միավորից, իսկ մագիստրանտ կատարողներինը՝ 76 միավորից:</w:t>
      </w:r>
      <w:r>
        <w:rPr>
          <w:rFonts w:ascii="GHEA Grapalat" w:hAnsi="GHEA Grapalat" w:cs="Sylfaen"/>
          <w:color w:val="000000" w:themeColor="text1"/>
        </w:rPr>
        <w:t xml:space="preserve"> </w:t>
      </w:r>
    </w:p>
    <w:p>
      <w:pPr>
        <w:pStyle w:val="45"/>
        <w:widowControl/>
        <w:numPr>
          <w:ilvl w:val="2"/>
          <w:numId w:val="5"/>
        </w:numPr>
        <w:spacing w:line="360" w:lineRule="auto"/>
        <w:jc w:val="both"/>
        <w:rPr>
          <w:rFonts w:ascii="GHEA Grapalat" w:hAnsi="GHEA Grapalat"/>
          <w:color w:val="000000" w:themeColor="text1"/>
        </w:rPr>
      </w:pPr>
      <w:r>
        <w:rPr>
          <w:rFonts w:ascii="GHEA Grapalat" w:hAnsi="GHEA Grapalat" w:cs="Sylfaen"/>
          <w:color w:val="000000" w:themeColor="text1"/>
        </w:rPr>
        <w:t>Ուսանողի</w:t>
      </w:r>
      <w:r>
        <w:rPr>
          <w:rFonts w:ascii="GHEA Grapalat" w:hAnsi="GHEA Grapalat"/>
          <w:color w:val="000000" w:themeColor="text1"/>
        </w:rPr>
        <w:t xml:space="preserve"> ներգրավման պայման են սույն մրցութային հրավերի 2.2.4. ենթակետում սահ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ման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ված առա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ջադիմության նվազագույն շե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մը, առկա հմտու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թյունները, մասնագիտա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կան հետա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քրքրու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թյունների շրջանակը և հրապա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րա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կում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ները (եթե առկա են): Ասպիրանտ կատա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րողների համար ներգրավման պայման են առկա հմտու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թյունները, ատենախոսու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թյան թեման, մասնագիտա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կան հետաքրքրու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թ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յուն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ների շրջանակը և հրապա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րա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կում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ները (եթե առկա են):</w:t>
      </w:r>
    </w:p>
    <w:p>
      <w:pPr>
        <w:pStyle w:val="45"/>
        <w:widowControl/>
        <w:numPr>
          <w:ilvl w:val="2"/>
          <w:numId w:val="5"/>
        </w:numPr>
        <w:spacing w:line="360" w:lineRule="auto"/>
        <w:jc w:val="both"/>
        <w:rPr>
          <w:rFonts w:ascii="GHEA Grapalat" w:hAnsi="GHEA Grapalat"/>
          <w:color w:val="000000" w:themeColor="text1"/>
        </w:rPr>
      </w:pPr>
      <w:r>
        <w:rPr>
          <w:rFonts w:ascii="GHEA Grapalat" w:hAnsi="GHEA Grapalat" w:cs="Sylfaen"/>
          <w:color w:val="000000" w:themeColor="text1"/>
        </w:rPr>
        <w:t>Հ</w:t>
      </w:r>
      <w:r>
        <w:rPr>
          <w:rFonts w:ascii="GHEA Grapalat" w:hAnsi="GHEA Grapalat"/>
          <w:color w:val="000000" w:themeColor="text1"/>
        </w:rPr>
        <w:t>ետազոտական թեմաներում ներգրավված Համալսարանի ասպիրանտներն ու ուսա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նող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ները չեն կարող հետազոտական թեմայի իրակա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նացման ժամանակահատվածում ներ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գրավ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ված լինել Համալսարանի շրջա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նակ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ներում իրականացվող այլ հետազոտական թեմա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ներում և խմբերում:</w:t>
      </w:r>
    </w:p>
    <w:p>
      <w:pPr>
        <w:pStyle w:val="45"/>
        <w:widowControl/>
        <w:numPr>
          <w:ilvl w:val="2"/>
          <w:numId w:val="5"/>
        </w:numPr>
        <w:spacing w:line="360" w:lineRule="auto"/>
        <w:jc w:val="both"/>
        <w:rPr>
          <w:rFonts w:ascii="GHEA Grapalat" w:hAnsi="GHEA Grapalat"/>
          <w:color w:val="000000" w:themeColor="text1"/>
        </w:rPr>
      </w:pPr>
      <w:r>
        <w:rPr>
          <w:rFonts w:ascii="GHEA Grapalat" w:hAnsi="GHEA Grapalat" w:cs="Sylfaen"/>
          <w:color w:val="000000" w:themeColor="text1"/>
        </w:rPr>
        <w:t>Հետազոտական</w:t>
      </w:r>
      <w:r>
        <w:rPr>
          <w:rFonts w:ascii="GHEA Grapalat" w:hAnsi="GHEA Grapalat"/>
          <w:color w:val="000000" w:themeColor="text1"/>
        </w:rPr>
        <w:t xml:space="preserve"> խմբի կատարողների գործառույթները, աշխա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տան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քային պարտականութ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յուն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ները և իրավասությունները սահմանվում են ծա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ռայությունների մա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տուց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ման պայմա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նագրերով՝ սույն մրցույթի հրավե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րում նշված տեխնիկական առաջադ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րանքին համապա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 xml:space="preserve">տասխան: </w:t>
      </w:r>
    </w:p>
    <w:p>
      <w:pPr>
        <w:pStyle w:val="45"/>
        <w:widowControl/>
        <w:spacing w:line="360" w:lineRule="auto"/>
        <w:jc w:val="both"/>
        <w:rPr>
          <w:rFonts w:ascii="GHEA Grapalat" w:hAnsi="GHEA Grapalat"/>
          <w:color w:val="000000" w:themeColor="text1"/>
        </w:rPr>
      </w:pPr>
      <w:r>
        <w:rPr>
          <w:rFonts w:ascii="GHEA Grapalat" w:hAnsi="GHEA Grapalat" w:cs="Sylfaen"/>
          <w:color w:val="000000" w:themeColor="text1"/>
        </w:rPr>
        <w:t>Ծառայությունների</w:t>
      </w:r>
      <w:r>
        <w:rPr>
          <w:rFonts w:ascii="GHEA Grapalat" w:hAnsi="GHEA Grapalat"/>
          <w:color w:val="000000" w:themeColor="text1"/>
        </w:rPr>
        <w:t xml:space="preserve"> մատուցման պայմանագրում պարտադիր կեր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պով նշվում է ակադե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միական բարեվարքության չպահպանման և/կամ պարտա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վորություն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 xml:space="preserve">ների չկատարման կամ ոչ պատշաճ կատարման համար՝ </w:t>
      </w:r>
      <w:r>
        <w:fldChar w:fldCharType="begin"/>
      </w:r>
      <w:r>
        <w:instrText xml:space="preserve"> HYPERLINK "https://asue.am/upload/files/scientific-board/Amberd%20karg%2018.12.2019.pdf" </w:instrText>
      </w:r>
      <w:r>
        <w:fldChar w:fldCharType="separate"/>
      </w:r>
      <w:r>
        <w:rPr>
          <w:rStyle w:val="8"/>
          <w:rFonts w:ascii="GHEA Grapalat" w:hAnsi="GHEA Grapalat"/>
          <w:b/>
        </w:rPr>
        <w:t>Կարգով</w:t>
      </w:r>
      <w:r>
        <w:rPr>
          <w:rStyle w:val="8"/>
          <w:rFonts w:ascii="GHEA Grapalat" w:hAnsi="GHEA Grapalat"/>
          <w:b/>
        </w:rPr>
        <w:fldChar w:fldCharType="end"/>
      </w:r>
      <w:r>
        <w:rPr>
          <w:rFonts w:ascii="GHEA Grapalat" w:hAnsi="GHEA Grapalat"/>
          <w:b/>
          <w:color w:val="000000" w:themeColor="text1"/>
        </w:rPr>
        <w:t xml:space="preserve"> </w:t>
      </w:r>
      <w:r>
        <w:rPr>
          <w:rFonts w:ascii="GHEA Grapalat" w:hAnsi="GHEA Grapalat"/>
          <w:color w:val="000000" w:themeColor="text1"/>
        </w:rPr>
        <w:t>նախա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տեսված պատժա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միջոցների մասին:</w:t>
      </w:r>
    </w:p>
    <w:p>
      <w:pPr>
        <w:pStyle w:val="45"/>
        <w:spacing w:line="360" w:lineRule="auto"/>
        <w:ind w:left="990"/>
        <w:jc w:val="center"/>
        <w:rPr>
          <w:rFonts w:ascii="GHEA Grapalat" w:hAnsi="GHEA Grapalat" w:cs="Arial Armenian"/>
          <w:b/>
          <w:bCs/>
          <w:caps/>
        </w:rPr>
      </w:pPr>
    </w:p>
    <w:p>
      <w:pPr>
        <w:pStyle w:val="45"/>
        <w:spacing w:line="360" w:lineRule="auto"/>
        <w:ind w:left="990"/>
        <w:jc w:val="center"/>
        <w:rPr>
          <w:rFonts w:ascii="GHEA Grapalat" w:hAnsi="GHEA Grapalat"/>
          <w:color w:val="000000" w:themeColor="text1"/>
        </w:rPr>
      </w:pPr>
      <w:r>
        <w:rPr>
          <w:rFonts w:ascii="GHEA Grapalat" w:hAnsi="GHEA Grapalat" w:cs="Arial Armenian"/>
          <w:b/>
          <w:bCs/>
          <w:caps/>
        </w:rPr>
        <w:t>3. ՀԵՏԱԶՈՏԱԿԱՆ ԹԵՄԱՆԵՐԻ ՖԻՆԱՆՍԱՎՈՐՈՒՄԸ ԵՎ ԿԱՏԱՐՈՂՆԵՐԻ ՎԱՐՁԱՏՐՈՒԹՅՈՒՆԸ</w:t>
      </w:r>
    </w:p>
    <w:p>
      <w:pPr>
        <w:pStyle w:val="45"/>
        <w:spacing w:line="360" w:lineRule="auto"/>
        <w:ind w:left="993"/>
        <w:jc w:val="both"/>
        <w:rPr>
          <w:rFonts w:ascii="GHEA Grapalat" w:hAnsi="GHEA Grapalat"/>
          <w:color w:val="000000" w:themeColor="text1"/>
        </w:rPr>
      </w:pPr>
    </w:p>
    <w:p>
      <w:pPr>
        <w:pStyle w:val="45"/>
        <w:widowControl/>
        <w:numPr>
          <w:ilvl w:val="1"/>
          <w:numId w:val="6"/>
        </w:numPr>
        <w:spacing w:line="360" w:lineRule="auto"/>
        <w:jc w:val="both"/>
        <w:rPr>
          <w:rFonts w:ascii="GHEA Grapalat" w:hAnsi="GHEA Grapalat"/>
          <w:color w:val="000000" w:themeColor="text1"/>
        </w:rPr>
      </w:pPr>
      <w:r>
        <w:rPr>
          <w:rFonts w:ascii="GHEA Grapalat" w:hAnsi="GHEA Grapalat" w:cs="Sylfaen"/>
          <w:color w:val="000000" w:themeColor="text1"/>
        </w:rPr>
        <w:t>Հետազոտական</w:t>
      </w:r>
      <w:r>
        <w:rPr>
          <w:rFonts w:ascii="GHEA Grapalat" w:hAnsi="GHEA Grapalat"/>
          <w:color w:val="000000" w:themeColor="text1"/>
        </w:rPr>
        <w:t xml:space="preserve"> թեմայի կատարման համար հատկացված բյուջեն հետազո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տա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կան թե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 xml:space="preserve">մայի խմբի ղեկավարի կողմից բաշխվում է հետևյալ սկզբունքով. </w:t>
      </w:r>
    </w:p>
    <w:p>
      <w:pPr>
        <w:pStyle w:val="45"/>
        <w:spacing w:line="360" w:lineRule="auto"/>
        <w:ind w:left="993"/>
        <w:jc w:val="both"/>
        <w:rPr>
          <w:rFonts w:ascii="GHEA Grapalat" w:hAnsi="GHEA Grapalat"/>
          <w:color w:val="000000" w:themeColor="text1"/>
        </w:rPr>
      </w:pPr>
      <w:r>
        <w:rPr>
          <w:rFonts w:ascii="GHEA Grapalat" w:hAnsi="GHEA Grapalat"/>
          <w:color w:val="000000" w:themeColor="text1"/>
        </w:rPr>
        <w:t xml:space="preserve">ա) խմբի անդամների աշխատանքի վարձատրություն, </w:t>
      </w:r>
    </w:p>
    <w:p>
      <w:pPr>
        <w:pStyle w:val="45"/>
        <w:spacing w:line="360" w:lineRule="auto"/>
        <w:ind w:left="993"/>
        <w:jc w:val="both"/>
        <w:rPr>
          <w:rFonts w:ascii="GHEA Grapalat" w:hAnsi="GHEA Grapalat"/>
          <w:color w:val="000000" w:themeColor="text1"/>
        </w:rPr>
      </w:pPr>
      <w:r>
        <w:rPr>
          <w:rFonts w:ascii="GHEA Grapalat" w:hAnsi="GHEA Grapalat"/>
          <w:color w:val="000000" w:themeColor="text1"/>
        </w:rPr>
        <w:t>բ) գործուղումների և նյութերի ձեռք բերման ծախսեր,</w:t>
      </w:r>
    </w:p>
    <w:p>
      <w:pPr>
        <w:pStyle w:val="45"/>
        <w:spacing w:line="360" w:lineRule="auto"/>
        <w:ind w:left="993"/>
        <w:jc w:val="both"/>
        <w:rPr>
          <w:rFonts w:ascii="GHEA Grapalat" w:hAnsi="GHEA Grapalat"/>
          <w:color w:val="000000" w:themeColor="text1"/>
        </w:rPr>
      </w:pPr>
      <w:r>
        <w:rPr>
          <w:rFonts w:ascii="GHEA Grapalat" w:hAnsi="GHEA Grapalat"/>
          <w:color w:val="000000" w:themeColor="text1"/>
        </w:rPr>
        <w:t>գ) դաշտային աշխատանքների իրականացման ծախսեր,</w:t>
      </w:r>
    </w:p>
    <w:p>
      <w:pPr>
        <w:pStyle w:val="45"/>
        <w:widowControl/>
        <w:spacing w:line="360" w:lineRule="auto"/>
        <w:ind w:firstLine="273"/>
        <w:jc w:val="both"/>
        <w:rPr>
          <w:rFonts w:ascii="GHEA Grapalat" w:hAnsi="GHEA Grapalat"/>
          <w:color w:val="000000" w:themeColor="text1"/>
          <w:lang w:val="en-US"/>
        </w:rPr>
      </w:pPr>
      <w:r>
        <w:rPr>
          <w:rFonts w:ascii="GHEA Grapalat" w:hAnsi="GHEA Grapalat"/>
          <w:color w:val="000000" w:themeColor="text1"/>
        </w:rPr>
        <w:t>դ) այլ ծախսեր:</w:t>
      </w:r>
    </w:p>
    <w:p>
      <w:pPr>
        <w:pStyle w:val="45"/>
        <w:widowControl/>
        <w:numPr>
          <w:ilvl w:val="1"/>
          <w:numId w:val="7"/>
        </w:numPr>
        <w:spacing w:line="360" w:lineRule="auto"/>
        <w:jc w:val="both"/>
        <w:rPr>
          <w:rFonts w:ascii="GHEA Grapalat" w:hAnsi="GHEA Grapalat"/>
          <w:color w:val="000000" w:themeColor="text1"/>
        </w:rPr>
      </w:pPr>
      <w:r>
        <w:rPr>
          <w:rFonts w:ascii="GHEA Grapalat" w:hAnsi="GHEA Grapalat" w:cs="Sylfaen"/>
          <w:color w:val="000000" w:themeColor="text1"/>
        </w:rPr>
        <w:t>Հետազոտական</w:t>
      </w:r>
      <w:r>
        <w:rPr>
          <w:rFonts w:ascii="GHEA Grapalat" w:hAnsi="GHEA Grapalat"/>
          <w:color w:val="000000" w:themeColor="text1"/>
        </w:rPr>
        <w:t xml:space="preserve"> խմբի կա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տա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րող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ների աշխատանքի վարձատրության չափը որոշվում է ըստ հետևյալ չափանիշների.</w:t>
      </w:r>
    </w:p>
    <w:p>
      <w:pPr>
        <w:pStyle w:val="45"/>
        <w:widowControl/>
        <w:spacing w:line="360" w:lineRule="auto"/>
        <w:jc w:val="both"/>
        <w:rPr>
          <w:rFonts w:ascii="GHEA Grapalat" w:hAnsi="GHEA Grapalat"/>
          <w:color w:val="000000" w:themeColor="text1"/>
        </w:rPr>
      </w:pPr>
      <w:r>
        <w:rPr>
          <w:rFonts w:ascii="GHEA Grapalat" w:hAnsi="GHEA Grapalat" w:cs="Sylfaen"/>
          <w:color w:val="000000" w:themeColor="text1"/>
        </w:rPr>
        <w:t>Հետազոտական</w:t>
      </w:r>
      <w:r>
        <w:rPr>
          <w:rFonts w:ascii="GHEA Grapalat" w:hAnsi="GHEA Grapalat"/>
          <w:color w:val="000000" w:themeColor="text1"/>
        </w:rPr>
        <w:t xml:space="preserve"> խմբում իբրև կատարող ներգրավված՝ </w:t>
      </w:r>
    </w:p>
    <w:p>
      <w:pPr>
        <w:pStyle w:val="45"/>
        <w:widowControl/>
        <w:numPr>
          <w:ilvl w:val="0"/>
          <w:numId w:val="8"/>
        </w:numPr>
        <w:spacing w:line="360" w:lineRule="auto"/>
        <w:jc w:val="both"/>
        <w:rPr>
          <w:rFonts w:ascii="GHEA Grapalat" w:hAnsi="GHEA Grapalat"/>
          <w:color w:val="000000" w:themeColor="text1"/>
        </w:rPr>
      </w:pPr>
      <w:r>
        <w:rPr>
          <w:rFonts w:ascii="GHEA Grapalat" w:hAnsi="GHEA Grapalat"/>
          <w:color w:val="000000" w:themeColor="text1"/>
        </w:rPr>
        <w:t>բակալավրիատի ուսա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նողների անդամների համար ամսական վարձատրության չափը սահմանվում է  50.000 (հիսուն հազար) ՀՀ դրամ (ներառյալ հարկերը և այլ վճարները),</w:t>
      </w:r>
    </w:p>
    <w:p>
      <w:pPr>
        <w:pStyle w:val="45"/>
        <w:widowControl/>
        <w:numPr>
          <w:ilvl w:val="0"/>
          <w:numId w:val="8"/>
        </w:numPr>
        <w:spacing w:line="360" w:lineRule="auto"/>
        <w:jc w:val="both"/>
        <w:rPr>
          <w:rFonts w:ascii="GHEA Grapalat" w:hAnsi="GHEA Grapalat"/>
          <w:color w:val="000000" w:themeColor="text1"/>
        </w:rPr>
      </w:pPr>
      <w:r>
        <w:rPr>
          <w:rFonts w:ascii="GHEA Grapalat" w:hAnsi="GHEA Grapalat"/>
          <w:color w:val="000000" w:themeColor="text1"/>
        </w:rPr>
        <w:t xml:space="preserve">մագիստրանտների համար սահմանվում է 60.000 (վաթսուն հազար) ՀՀ դրամ (ներառյալ հարկերը և այլ վճարները), </w:t>
      </w:r>
    </w:p>
    <w:p>
      <w:pPr>
        <w:pStyle w:val="45"/>
        <w:widowControl/>
        <w:numPr>
          <w:ilvl w:val="0"/>
          <w:numId w:val="8"/>
        </w:numPr>
        <w:spacing w:line="360" w:lineRule="auto"/>
        <w:jc w:val="both"/>
        <w:rPr>
          <w:rFonts w:ascii="GHEA Grapalat" w:hAnsi="GHEA Grapalat"/>
          <w:color w:val="000000" w:themeColor="text1"/>
        </w:rPr>
      </w:pPr>
      <w:r>
        <w:rPr>
          <w:rFonts w:ascii="GHEA Grapalat" w:hAnsi="GHEA Grapalat"/>
          <w:color w:val="000000" w:themeColor="text1"/>
        </w:rPr>
        <w:t>ասպիրանտների համար՝ ամսեկան 80.000 (ութսուն հազար) ՀՀ դրամ (ներառ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 xml:space="preserve">յալ հարկերը և այլ վճարները):   </w:t>
      </w:r>
    </w:p>
    <w:p>
      <w:pPr>
        <w:pStyle w:val="45"/>
        <w:widowControl/>
        <w:numPr>
          <w:ilvl w:val="1"/>
          <w:numId w:val="7"/>
        </w:numPr>
        <w:spacing w:line="360" w:lineRule="auto"/>
        <w:jc w:val="both"/>
        <w:rPr>
          <w:rFonts w:ascii="GHEA Grapalat" w:hAnsi="GHEA Grapalat"/>
          <w:color w:val="000000" w:themeColor="text1"/>
        </w:rPr>
      </w:pPr>
      <w:r>
        <w:rPr>
          <w:rFonts w:ascii="GHEA Grapalat" w:hAnsi="GHEA Grapalat" w:cs="Sylfaen"/>
          <w:color w:val="000000" w:themeColor="text1"/>
        </w:rPr>
        <w:t>Հետազոտական</w:t>
      </w:r>
      <w:r>
        <w:rPr>
          <w:rFonts w:ascii="GHEA Grapalat" w:hAnsi="GHEA Grapalat"/>
          <w:color w:val="000000" w:themeColor="text1"/>
        </w:rPr>
        <w:t xml:space="preserve"> խմբի կատարողների աշխատանքի վարձատ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րությունը կատարվում է ըստ նրանց հետ կնքված ծառայությունների մատուցման պայմա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նագրում նշված վարձատ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րութ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յան չափի և պարբերականու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թյան՝ հաստատված կատարո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ղա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կան ակտի հիման վրա:</w:t>
      </w:r>
    </w:p>
    <w:p>
      <w:pPr>
        <w:pStyle w:val="45"/>
        <w:widowControl/>
        <w:spacing w:line="360" w:lineRule="auto"/>
        <w:jc w:val="both"/>
        <w:rPr>
          <w:rFonts w:ascii="GHEA Grapalat" w:hAnsi="GHEA Grapalat"/>
          <w:color w:val="000000" w:themeColor="text1"/>
        </w:rPr>
      </w:pPr>
      <w:r>
        <w:rPr>
          <w:rFonts w:ascii="GHEA Grapalat" w:hAnsi="GHEA Grapalat" w:cs="Sylfaen"/>
          <w:color w:val="000000" w:themeColor="text1"/>
        </w:rPr>
        <w:t>Հետազոտական</w:t>
      </w:r>
      <w:r>
        <w:rPr>
          <w:rFonts w:ascii="GHEA Grapalat" w:hAnsi="GHEA Grapalat"/>
          <w:color w:val="000000" w:themeColor="text1"/>
        </w:rPr>
        <w:t xml:space="preserve"> խմբի ղեկավարի զեկուցագրի հիման վրա Կատարողի նկատ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մամբ կարող են կիրառվել ծառայությունների մատուցման պայ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մա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նագրով և օրենսդրությամբ նախա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տեսված պատասխանատվության միջոցները:</w:t>
      </w:r>
    </w:p>
    <w:p>
      <w:pPr>
        <w:pStyle w:val="45"/>
        <w:widowControl/>
        <w:numPr>
          <w:ilvl w:val="1"/>
          <w:numId w:val="7"/>
        </w:numPr>
        <w:spacing w:line="360" w:lineRule="auto"/>
        <w:jc w:val="both"/>
        <w:rPr>
          <w:rFonts w:ascii="GHEA Grapalat" w:hAnsi="GHEA Grapalat"/>
          <w:color w:val="000000" w:themeColor="text1"/>
        </w:rPr>
      </w:pPr>
      <w:r>
        <w:rPr>
          <w:rFonts w:ascii="GHEA Grapalat" w:hAnsi="GHEA Grapalat" w:cs="Sylfaen"/>
          <w:color w:val="000000" w:themeColor="text1"/>
        </w:rPr>
        <w:t>Կենտրոնը</w:t>
      </w:r>
      <w:r>
        <w:rPr>
          <w:rFonts w:ascii="GHEA Grapalat" w:hAnsi="GHEA Grapalat"/>
          <w:color w:val="000000" w:themeColor="text1"/>
        </w:rPr>
        <w:t xml:space="preserve"> 15 օրվա ընթացքում դիտարկում է ներկայացված հաշվետվու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թյուն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ներն ու հրա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պարակման ներկայացրած նյութերը և բացթողումների կամ տեխ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նի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կական առաջադ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 xml:space="preserve">րանքով սահմանված պահանջներից շեղումների դեպքում </w:t>
      </w:r>
      <w:r>
        <w:rPr>
          <w:rFonts w:ascii="GHEA Grapalat" w:hAnsi="GHEA Grapalat"/>
        </w:rPr>
        <w:t>խմբին տալիս է բացթողումները և շեղումները շտկելու ժամկետ, որը չի կարող գերազանցել 20 աշխատանքային օրը։ Կատարողական ակտերը ստորագրվում են և պայմանագրով սահմանված վարձատ</w:t>
      </w:r>
      <w:r>
        <w:rPr>
          <w:rFonts w:ascii="GHEA Grapalat" w:hAnsi="GHEA Grapalat"/>
        </w:rPr>
        <w:softHyphen/>
      </w:r>
      <w:r>
        <w:rPr>
          <w:rFonts w:ascii="GHEA Grapalat" w:hAnsi="GHEA Grapalat"/>
        </w:rPr>
        <w:t>րու</w:t>
      </w:r>
      <w:r>
        <w:rPr>
          <w:rFonts w:ascii="GHEA Grapalat" w:hAnsi="GHEA Grapalat"/>
        </w:rPr>
        <w:softHyphen/>
      </w:r>
      <w:r>
        <w:rPr>
          <w:rFonts w:ascii="GHEA Grapalat" w:hAnsi="GHEA Grapalat"/>
        </w:rPr>
        <w:t>թյան ընդհանուր գումարի վերջին 15%-ը վճարվում է բացթողումներն ու շեղումները շտկելուց հետո։</w:t>
      </w:r>
    </w:p>
    <w:p>
      <w:pPr>
        <w:pStyle w:val="45"/>
        <w:widowControl/>
        <w:numPr>
          <w:ilvl w:val="1"/>
          <w:numId w:val="7"/>
        </w:numPr>
        <w:spacing w:line="360" w:lineRule="auto"/>
        <w:jc w:val="both"/>
        <w:rPr>
          <w:rFonts w:ascii="GHEA Grapalat" w:hAnsi="GHEA Grapalat"/>
          <w:color w:val="000000" w:themeColor="text1"/>
        </w:rPr>
      </w:pPr>
      <w:r>
        <w:rPr>
          <w:rFonts w:ascii="GHEA Grapalat" w:hAnsi="GHEA Grapalat" w:cs="Sylfaen"/>
          <w:color w:val="000000" w:themeColor="text1"/>
        </w:rPr>
        <w:t>Ավարտական</w:t>
      </w:r>
      <w:r>
        <w:rPr>
          <w:rFonts w:ascii="GHEA Grapalat" w:hAnsi="GHEA Grapalat"/>
          <w:color w:val="000000" w:themeColor="text1"/>
        </w:rPr>
        <w:t xml:space="preserve"> հաշվետվությունը հաստատվում է Կենտրոնի Փորձագիտական խորհրդի կողմից:</w:t>
      </w:r>
    </w:p>
    <w:p>
      <w:pPr>
        <w:pStyle w:val="45"/>
        <w:widowControl/>
        <w:numPr>
          <w:ilvl w:val="1"/>
          <w:numId w:val="7"/>
        </w:numPr>
        <w:spacing w:line="360" w:lineRule="auto"/>
        <w:jc w:val="both"/>
        <w:rPr>
          <w:rFonts w:ascii="GHEA Grapalat" w:hAnsi="GHEA Grapalat"/>
          <w:color w:val="000000" w:themeColor="text1"/>
        </w:rPr>
      </w:pPr>
      <w:r>
        <w:rPr>
          <w:rFonts w:ascii="GHEA Grapalat" w:hAnsi="GHEA Grapalat" w:cs="Sylfaen"/>
          <w:color w:val="000000" w:themeColor="text1"/>
        </w:rPr>
        <w:t>Գործուղումների</w:t>
      </w:r>
      <w:r>
        <w:rPr>
          <w:rFonts w:ascii="GHEA Grapalat" w:hAnsi="GHEA Grapalat"/>
          <w:color w:val="000000" w:themeColor="text1"/>
        </w:rPr>
        <w:t xml:space="preserve"> և սահմանված նյութերի ձեռք բերման համար նախատեսված հատկա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ցումները կատարվում են Կենտրոնի տնօրենի զեկուցագրի և ծախսերը հիմնավորող անհրա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ժեշտ հաշվապահական փաստաթղթերի առկայության դեպ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 xml:space="preserve">քում՝ հետազոտության համար նախատեսված գումարի շրջանակներում: </w:t>
      </w:r>
    </w:p>
    <w:p>
      <w:pPr>
        <w:spacing w:line="360" w:lineRule="auto"/>
        <w:ind w:firstLine="720"/>
        <w:jc w:val="both"/>
        <w:rPr>
          <w:rFonts w:ascii="GHEA Grapalat" w:hAnsi="GHEA Grapalat"/>
          <w:color w:val="000000" w:themeColor="text1"/>
        </w:rPr>
      </w:pPr>
      <w:r>
        <w:rPr>
          <w:rFonts w:ascii="GHEA Grapalat" w:hAnsi="GHEA Grapalat" w:cs="Sylfaen"/>
          <w:color w:val="000000" w:themeColor="text1"/>
        </w:rPr>
        <w:t>Գործուղման</w:t>
      </w:r>
      <w:r>
        <w:rPr>
          <w:rFonts w:ascii="GHEA Grapalat" w:hAnsi="GHEA Grapalat"/>
          <w:color w:val="000000" w:themeColor="text1"/>
        </w:rPr>
        <w:t xml:space="preserve"> ծախսերի հատուցումն իրականացվում է օրենսդրությանը համապատասխան:</w:t>
      </w:r>
    </w:p>
    <w:p>
      <w:pPr>
        <w:pStyle w:val="23"/>
        <w:shd w:val="clear" w:color="auto" w:fill="auto"/>
        <w:spacing w:line="360" w:lineRule="auto"/>
        <w:ind w:left="20"/>
        <w:jc w:val="center"/>
        <w:rPr>
          <w:rFonts w:ascii="GHEA Grapalat" w:hAnsi="GHEA Grapalat"/>
          <w:i w:val="0"/>
          <w:sz w:val="24"/>
          <w:szCs w:val="24"/>
        </w:rPr>
      </w:pPr>
    </w:p>
    <w:p>
      <w:pPr>
        <w:pStyle w:val="23"/>
        <w:shd w:val="clear" w:color="auto" w:fill="auto"/>
        <w:spacing w:line="360" w:lineRule="auto"/>
        <w:ind w:left="20"/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i w:val="0"/>
          <w:sz w:val="24"/>
          <w:szCs w:val="24"/>
        </w:rPr>
        <w:t>4</w:t>
      </w:r>
      <w:r>
        <w:rPr>
          <w:rFonts w:ascii="GHEA Grapalat" w:hAnsi="GHEA Grapalat"/>
          <w:sz w:val="24"/>
          <w:szCs w:val="24"/>
        </w:rPr>
        <w:t xml:space="preserve">. </w:t>
      </w:r>
      <w:r>
        <w:rPr>
          <w:rFonts w:ascii="GHEA Grapalat" w:hAnsi="GHEA Grapalat"/>
          <w:i w:val="0"/>
          <w:sz w:val="24"/>
          <w:szCs w:val="24"/>
        </w:rPr>
        <w:t>ՀԱՅՏԵՐԻ ԼՐԱՑՄԱՆ ԿԱՐԳԸ ԵՎ ՆԵՐԿԱՅԱՑՈՒՄԸ</w:t>
      </w:r>
    </w:p>
    <w:p>
      <w:pPr>
        <w:pStyle w:val="45"/>
        <w:widowControl/>
        <w:numPr>
          <w:ilvl w:val="1"/>
          <w:numId w:val="9"/>
        </w:numPr>
        <w:spacing w:line="360" w:lineRule="auto"/>
        <w:jc w:val="both"/>
        <w:rPr>
          <w:rFonts w:ascii="GHEA Grapalat" w:hAnsi="GHEA Grapalat"/>
          <w:color w:val="000000" w:themeColor="text1"/>
        </w:rPr>
      </w:pPr>
      <w:r>
        <w:rPr>
          <w:rFonts w:ascii="GHEA Grapalat" w:hAnsi="GHEA Grapalat" w:cs="Sylfaen"/>
          <w:color w:val="000000" w:themeColor="text1"/>
        </w:rPr>
        <w:t>Հ</w:t>
      </w:r>
      <w:r>
        <w:rPr>
          <w:rFonts w:ascii="GHEA Grapalat" w:hAnsi="GHEA Grapalat"/>
          <w:color w:val="000000" w:themeColor="text1"/>
        </w:rPr>
        <w:t xml:space="preserve">ետազոտական թեմայի կատարման մրցույթին կարող են հայտ ներկայացնել սույն մրցույթի հրավերով և </w:t>
      </w:r>
      <w:r>
        <w:fldChar w:fldCharType="begin"/>
      </w:r>
      <w:r>
        <w:instrText xml:space="preserve"> HYPERLINK "https://asue.am/upload/files/scientific-board/Amberd%20karg%2018.12.2019.pdf" </w:instrText>
      </w:r>
      <w:r>
        <w:fldChar w:fldCharType="separate"/>
      </w:r>
      <w:r>
        <w:rPr>
          <w:rStyle w:val="8"/>
          <w:rFonts w:ascii="GHEA Grapalat" w:hAnsi="GHEA Grapalat"/>
          <w:b/>
        </w:rPr>
        <w:t>Կարգով</w:t>
      </w:r>
      <w:r>
        <w:rPr>
          <w:rStyle w:val="8"/>
          <w:rFonts w:ascii="GHEA Grapalat" w:hAnsi="GHEA Grapalat"/>
          <w:b/>
        </w:rPr>
        <w:fldChar w:fldCharType="end"/>
      </w:r>
      <w:r>
        <w:rPr>
          <w:rFonts w:ascii="GHEA Grapalat" w:hAnsi="GHEA Grapalat"/>
          <w:b/>
          <w:color w:val="000000" w:themeColor="text1"/>
        </w:rPr>
        <w:t xml:space="preserve"> </w:t>
      </w:r>
      <w:r>
        <w:rPr>
          <w:rFonts w:ascii="GHEA Grapalat" w:hAnsi="GHEA Grapalat"/>
          <w:color w:val="000000" w:themeColor="text1"/>
        </w:rPr>
        <w:t>սահմանված պահանջներին բավարարող ուսա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 xml:space="preserve">նողները և ասպիրանտները: </w:t>
      </w:r>
    </w:p>
    <w:p>
      <w:pPr>
        <w:pStyle w:val="45"/>
        <w:widowControl/>
        <w:numPr>
          <w:ilvl w:val="1"/>
          <w:numId w:val="9"/>
        </w:numPr>
        <w:spacing w:line="360" w:lineRule="auto"/>
        <w:jc w:val="both"/>
        <w:rPr>
          <w:rFonts w:ascii="GHEA Grapalat" w:hAnsi="GHEA Grapalat"/>
          <w:color w:val="000000" w:themeColor="text1"/>
        </w:rPr>
      </w:pPr>
      <w:r>
        <w:rPr>
          <w:rFonts w:ascii="GHEA Grapalat" w:hAnsi="GHEA Grapalat" w:cs="Sylfaen"/>
          <w:color w:val="000000" w:themeColor="text1"/>
        </w:rPr>
        <w:t>Մ</w:t>
      </w:r>
      <w:r>
        <w:rPr>
          <w:rFonts w:ascii="GHEA Grapalat" w:hAnsi="GHEA Grapalat"/>
          <w:color w:val="000000" w:themeColor="text1"/>
        </w:rPr>
        <w:t xml:space="preserve">րցույթին մասնակցելու հայտը և անհրաժեշտ փաստաթղթերը ներկայացվում են </w:t>
      </w:r>
      <w:r>
        <w:rPr>
          <w:rFonts w:ascii="GHEA Grapalat" w:hAnsi="GHEA Grapalat"/>
          <w:b/>
          <w:color w:val="000000" w:themeColor="text1"/>
        </w:rPr>
        <w:t>Հավելված 1-ով</w:t>
      </w:r>
      <w:r>
        <w:rPr>
          <w:rFonts w:ascii="GHEA Grapalat" w:hAnsi="GHEA Grapalat"/>
          <w:color w:val="000000" w:themeColor="text1"/>
        </w:rPr>
        <w:t xml:space="preserve"> սահմանված ձևաթղթերին համապատասխան:</w:t>
      </w:r>
    </w:p>
    <w:p>
      <w:pPr>
        <w:pStyle w:val="45"/>
        <w:widowControl/>
        <w:numPr>
          <w:ilvl w:val="1"/>
          <w:numId w:val="9"/>
        </w:numPr>
        <w:spacing w:line="360" w:lineRule="auto"/>
        <w:jc w:val="both"/>
        <w:rPr>
          <w:rFonts w:ascii="GHEA Grapalat" w:hAnsi="GHEA Grapalat"/>
          <w:color w:val="000000" w:themeColor="text1"/>
        </w:rPr>
      </w:pPr>
      <w:r>
        <w:rPr>
          <w:rFonts w:ascii="GHEA Grapalat" w:hAnsi="GHEA Grapalat"/>
        </w:rPr>
        <w:t>Հայտը ներկայացվում է առցանց (օո–line) ռեժիմով՝ այն ուղարկելով Կենտրոնի էլեկտրո</w:t>
      </w:r>
      <w:r>
        <w:rPr>
          <w:rFonts w:ascii="GHEA Grapalat" w:hAnsi="GHEA Grapalat"/>
        </w:rPr>
        <w:softHyphen/>
      </w:r>
      <w:r>
        <w:rPr>
          <w:rFonts w:ascii="GHEA Grapalat" w:hAnsi="GHEA Grapalat"/>
        </w:rPr>
        <w:t xml:space="preserve">նային հասցեին՝ </w:t>
      </w:r>
      <w:r>
        <w:fldChar w:fldCharType="begin"/>
      </w:r>
      <w:r>
        <w:instrText xml:space="preserve"> HYPERLINK "mailto:amberd.asue@gmail.com" </w:instrText>
      </w:r>
      <w:r>
        <w:fldChar w:fldCharType="separate"/>
      </w:r>
      <w:r>
        <w:rPr>
          <w:rStyle w:val="8"/>
          <w:rFonts w:ascii="GHEA Grapalat" w:hAnsi="GHEA Grapalat"/>
        </w:rPr>
        <w:t>amberd.asue@gmail.com</w:t>
      </w:r>
      <w:r>
        <w:rPr>
          <w:rStyle w:val="8"/>
          <w:rFonts w:ascii="GHEA Grapalat" w:hAnsi="GHEA Grapalat"/>
        </w:rPr>
        <w:fldChar w:fldCharType="end"/>
      </w:r>
      <w:r>
        <w:rPr>
          <w:rFonts w:ascii="GHEA Grapalat" w:hAnsi="GHEA Grapalat"/>
        </w:rPr>
        <w:t>` մինչև 2020 թվա</w:t>
      </w:r>
      <w:r>
        <w:rPr>
          <w:rFonts w:ascii="GHEA Grapalat" w:hAnsi="GHEA Grapalat"/>
        </w:rPr>
        <w:softHyphen/>
      </w:r>
      <w:r>
        <w:rPr>
          <w:rFonts w:ascii="GHEA Grapalat" w:hAnsi="GHEA Grapalat"/>
        </w:rPr>
        <w:t xml:space="preserve">կանի </w:t>
      </w:r>
      <w:r>
        <w:rPr>
          <w:rFonts w:ascii="Arial" w:hAnsi="Arial" w:eastAsia="SimSun" w:cs="Arial"/>
          <w:b/>
          <w:bCs/>
          <w:i w:val="0"/>
          <w:caps w:val="0"/>
          <w:color w:val="222222"/>
          <w:spacing w:val="0"/>
          <w:sz w:val="24"/>
          <w:szCs w:val="24"/>
          <w:shd w:val="clear" w:fill="FFFFFF"/>
        </w:rPr>
        <w:t xml:space="preserve">մայիսի 11-ը </w:t>
      </w:r>
      <w:r>
        <w:rPr>
          <w:rFonts w:ascii="GHEA Grapalat" w:hAnsi="GHEA Grapalat"/>
          <w:b/>
          <w:bCs/>
        </w:rPr>
        <w:t xml:space="preserve">ներառյալ </w:t>
      </w:r>
      <w:r>
        <w:rPr>
          <w:rFonts w:ascii="GHEA Grapalat" w:hAnsi="GHEA Grapalat"/>
        </w:rPr>
        <w:t>(մինչև՝ Երևանի ժամանակով ժամը 17:30)։</w:t>
      </w:r>
    </w:p>
    <w:p>
      <w:pPr>
        <w:pStyle w:val="45"/>
        <w:widowControl/>
        <w:spacing w:line="360" w:lineRule="auto"/>
        <w:jc w:val="both"/>
        <w:rPr>
          <w:rFonts w:ascii="GHEA Grapalat" w:hAnsi="GHEA Grapalat"/>
          <w:color w:val="000000" w:themeColor="text1"/>
        </w:rPr>
      </w:pPr>
      <w:r>
        <w:rPr>
          <w:rFonts w:ascii="GHEA Grapalat" w:hAnsi="GHEA Grapalat" w:cs="Sylfaen"/>
          <w:b/>
        </w:rPr>
        <w:t>Մրցույթի</w:t>
      </w:r>
      <w:r>
        <w:rPr>
          <w:rFonts w:ascii="GHEA Grapalat" w:hAnsi="GHEA Grapalat"/>
          <w:b/>
        </w:rPr>
        <w:t xml:space="preserve"> հետ կապված լրա</w:t>
      </w:r>
      <w:r>
        <w:rPr>
          <w:rFonts w:ascii="GHEA Grapalat" w:hAnsi="GHEA Grapalat"/>
          <w:b/>
        </w:rPr>
        <w:softHyphen/>
      </w:r>
      <w:r>
        <w:rPr>
          <w:rFonts w:ascii="GHEA Grapalat" w:hAnsi="GHEA Grapalat"/>
          <w:b/>
        </w:rPr>
        <w:t>ցուցիչ հարցերի պարզաբանման համար կարելի է զանգահարել 033</w:t>
      </w:r>
      <w:r>
        <w:rPr>
          <w:rFonts w:ascii="Courier New" w:hAnsi="Courier New" w:cs="Courier New"/>
          <w:b/>
        </w:rPr>
        <w:t> </w:t>
      </w:r>
      <w:r>
        <w:rPr>
          <w:rFonts w:ascii="GHEA Grapalat" w:hAnsi="GHEA Grapalat"/>
          <w:b/>
        </w:rPr>
        <w:t>77</w:t>
      </w:r>
      <w:r>
        <w:rPr>
          <w:rFonts w:ascii="Courier New" w:hAnsi="Courier New" w:cs="Courier New"/>
          <w:b/>
        </w:rPr>
        <w:t> </w:t>
      </w:r>
      <w:r>
        <w:rPr>
          <w:rFonts w:ascii="GHEA Grapalat" w:hAnsi="GHEA Grapalat"/>
          <w:b/>
        </w:rPr>
        <w:t>01</w:t>
      </w:r>
      <w:r>
        <w:rPr>
          <w:rFonts w:ascii="Courier New" w:hAnsi="Courier New" w:cs="Courier New"/>
          <w:b/>
        </w:rPr>
        <w:t> </w:t>
      </w:r>
      <w:r>
        <w:rPr>
          <w:rFonts w:ascii="GHEA Grapalat" w:hAnsi="GHEA Grapalat"/>
          <w:b/>
        </w:rPr>
        <w:t>01 հեռախո</w:t>
      </w:r>
      <w:r>
        <w:rPr>
          <w:rFonts w:ascii="GHEA Grapalat" w:hAnsi="GHEA Grapalat"/>
          <w:b/>
        </w:rPr>
        <w:softHyphen/>
      </w:r>
      <w:r>
        <w:rPr>
          <w:rFonts w:ascii="GHEA Grapalat" w:hAnsi="GHEA Grapalat"/>
          <w:b/>
        </w:rPr>
        <w:t>սահամարով:</w:t>
      </w:r>
    </w:p>
    <w:p>
      <w:pPr>
        <w:pStyle w:val="45"/>
        <w:widowControl/>
        <w:numPr>
          <w:ilvl w:val="1"/>
          <w:numId w:val="9"/>
        </w:numPr>
        <w:spacing w:line="360" w:lineRule="auto"/>
        <w:jc w:val="both"/>
        <w:rPr>
          <w:rFonts w:ascii="GHEA Grapalat" w:hAnsi="GHEA Grapalat"/>
          <w:color w:val="000000" w:themeColor="text1"/>
        </w:rPr>
      </w:pPr>
      <w:r>
        <w:rPr>
          <w:rFonts w:ascii="GHEA Grapalat" w:hAnsi="GHEA Grapalat"/>
        </w:rPr>
        <w:t>Մրցութային հայտերի և այլ փաստաթղթերի թղթային տարբերակները ներկա</w:t>
      </w:r>
      <w:r>
        <w:rPr>
          <w:rFonts w:ascii="GHEA Grapalat" w:hAnsi="GHEA Grapalat"/>
        </w:rPr>
        <w:softHyphen/>
      </w:r>
      <w:r>
        <w:rPr>
          <w:rFonts w:ascii="GHEA Grapalat" w:hAnsi="GHEA Grapalat"/>
        </w:rPr>
        <w:t>յացվում են Կենտրոն՝ ՀՀ օրենսդրությամբ սահմանված կարգով Հայաստանի Հան</w:t>
      </w:r>
      <w:r>
        <w:rPr>
          <w:rFonts w:ascii="GHEA Grapalat" w:hAnsi="GHEA Grapalat"/>
        </w:rPr>
        <w:softHyphen/>
      </w:r>
      <w:r>
        <w:rPr>
          <w:rFonts w:ascii="GHEA Grapalat" w:hAnsi="GHEA Grapalat"/>
        </w:rPr>
        <w:t>րա</w:t>
      </w:r>
      <w:r>
        <w:rPr>
          <w:rFonts w:ascii="GHEA Grapalat" w:hAnsi="GHEA Grapalat"/>
        </w:rPr>
        <w:softHyphen/>
      </w:r>
      <w:r>
        <w:rPr>
          <w:rFonts w:ascii="GHEA Grapalat" w:hAnsi="GHEA Grapalat"/>
        </w:rPr>
        <w:t>պետությունում արտա</w:t>
      </w:r>
      <w:r>
        <w:rPr>
          <w:rFonts w:ascii="GHEA Grapalat" w:hAnsi="GHEA Grapalat"/>
        </w:rPr>
        <w:softHyphen/>
      </w:r>
      <w:r>
        <w:rPr>
          <w:rFonts w:ascii="GHEA Grapalat" w:hAnsi="GHEA Grapalat"/>
        </w:rPr>
        <w:t>կարգ դրության և տեղաշարժվելու սահմանափակման ռեժիմները չեղարկելուց հետո՝ 3-օրյա ժամկետում:</w:t>
      </w:r>
    </w:p>
    <w:p>
      <w:pPr>
        <w:pStyle w:val="45"/>
        <w:widowControl/>
        <w:spacing w:line="360" w:lineRule="auto"/>
        <w:jc w:val="both"/>
        <w:rPr>
          <w:rFonts w:ascii="GHEA Grapalat" w:hAnsi="GHEA Grapalat"/>
        </w:rPr>
      </w:pPr>
      <w:r>
        <w:rPr>
          <w:rFonts w:ascii="GHEA Grapalat" w:hAnsi="GHEA Grapalat"/>
        </w:rPr>
        <w:t>Մրցութային հայտերի և այլ փաստաթղթերի թղթային տարբերակներում էլեկտրո</w:t>
      </w:r>
      <w:r>
        <w:rPr>
          <w:rFonts w:ascii="GHEA Grapalat" w:hAnsi="GHEA Grapalat"/>
        </w:rPr>
        <w:softHyphen/>
      </w:r>
      <w:r>
        <w:rPr>
          <w:rFonts w:ascii="GHEA Grapalat" w:hAnsi="GHEA Grapalat"/>
        </w:rPr>
        <w:t>նային եղանակով ուղարկված տարբերակներից տարբերվող փաստաթղթերի ներկայացումն արգելվում է:</w:t>
      </w:r>
    </w:p>
    <w:p>
      <w:pPr>
        <w:pStyle w:val="45"/>
        <w:widowControl/>
        <w:numPr>
          <w:ilvl w:val="1"/>
          <w:numId w:val="9"/>
        </w:numPr>
        <w:spacing w:line="360" w:lineRule="auto"/>
        <w:jc w:val="both"/>
        <w:rPr>
          <w:rFonts w:ascii="GHEA Grapalat" w:hAnsi="GHEA Grapalat"/>
          <w:color w:val="000000" w:themeColor="text1"/>
        </w:rPr>
      </w:pPr>
      <w:r>
        <w:rPr>
          <w:rFonts w:ascii="GHEA Grapalat" w:hAnsi="GHEA Grapalat" w:cs="Sylfaen"/>
        </w:rPr>
        <w:t>Հայտի</w:t>
      </w:r>
      <w:r>
        <w:rPr>
          <w:rFonts w:ascii="GHEA Grapalat" w:hAnsi="GHEA Grapalat"/>
        </w:rPr>
        <w:t xml:space="preserve"> տեքստային մասը ներկայացնել 1,5 տողամեջ հեռավորությամբ, 12 չափի «GHEA Grapalat» տառատեսակով, էջերի բոլոր կողմերից թողնել 2.5 սմ լուսանցք։</w:t>
      </w:r>
    </w:p>
    <w:p>
      <w:pPr>
        <w:pStyle w:val="18"/>
        <w:shd w:val="clear" w:color="auto" w:fill="auto"/>
        <w:tabs>
          <w:tab w:val="left" w:pos="1515"/>
        </w:tabs>
        <w:spacing w:before="0" w:after="0" w:line="360" w:lineRule="auto"/>
        <w:ind w:firstLine="0"/>
        <w:rPr>
          <w:rFonts w:ascii="GHEA Grapalat" w:hAnsi="GHEA Grapalat"/>
          <w:sz w:val="24"/>
          <w:szCs w:val="24"/>
        </w:rPr>
      </w:pPr>
    </w:p>
    <w:p>
      <w:pPr>
        <w:pStyle w:val="45"/>
        <w:spacing w:line="360" w:lineRule="auto"/>
        <w:ind w:left="990"/>
        <w:jc w:val="center"/>
        <w:rPr>
          <w:rFonts w:ascii="GHEA Grapalat" w:hAnsi="GHEA Grapalat"/>
          <w:color w:val="000000" w:themeColor="text1"/>
        </w:rPr>
      </w:pPr>
      <w:r>
        <w:rPr>
          <w:rFonts w:ascii="GHEA Grapalat" w:hAnsi="GHEA Grapalat" w:cs="Arial Armenian"/>
          <w:b/>
          <w:bCs/>
          <w:caps/>
        </w:rPr>
        <w:t>5. ՄՐՑՈՒՅԹԻ ԿԱԶՄԱԿԵՐՊՈՒՄԸ, Հայտերի փորձաքննությունը ԵՎ ԱՄՓՈՓՈՒՄԸ</w:t>
      </w:r>
    </w:p>
    <w:p>
      <w:pPr>
        <w:pStyle w:val="45"/>
        <w:spacing w:line="360" w:lineRule="auto"/>
        <w:ind w:left="993"/>
        <w:jc w:val="both"/>
        <w:rPr>
          <w:rFonts w:ascii="GHEA Grapalat" w:hAnsi="GHEA Grapalat"/>
          <w:color w:val="000000" w:themeColor="text1"/>
          <w:sz w:val="14"/>
        </w:rPr>
      </w:pPr>
    </w:p>
    <w:p>
      <w:pPr>
        <w:pStyle w:val="45"/>
        <w:widowControl/>
        <w:numPr>
          <w:ilvl w:val="1"/>
          <w:numId w:val="10"/>
        </w:numPr>
        <w:spacing w:line="360" w:lineRule="auto"/>
        <w:jc w:val="both"/>
        <w:rPr>
          <w:rFonts w:ascii="GHEA Grapalat" w:hAnsi="GHEA Grapalat"/>
          <w:color w:val="000000" w:themeColor="text1"/>
        </w:rPr>
      </w:pPr>
      <w:r>
        <w:rPr>
          <w:rFonts w:ascii="GHEA Grapalat" w:hAnsi="GHEA Grapalat" w:cs="Sylfaen"/>
          <w:color w:val="000000" w:themeColor="text1"/>
        </w:rPr>
        <w:t>Կատարողների</w:t>
      </w:r>
      <w:r>
        <w:rPr>
          <w:rFonts w:ascii="GHEA Grapalat" w:hAnsi="GHEA Grapalat"/>
          <w:color w:val="000000" w:themeColor="text1"/>
        </w:rPr>
        <w:t xml:space="preserve"> ընտ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րությունը կատարվում է մրցութային հիմունքներով՝ Փորձագիտական խորհրդի կողմից:</w:t>
      </w:r>
    </w:p>
    <w:p>
      <w:pPr>
        <w:pStyle w:val="45"/>
        <w:widowControl/>
        <w:numPr>
          <w:ilvl w:val="1"/>
          <w:numId w:val="10"/>
        </w:numPr>
        <w:spacing w:line="360" w:lineRule="auto"/>
        <w:jc w:val="both"/>
        <w:rPr>
          <w:rFonts w:ascii="GHEA Grapalat" w:hAnsi="GHEA Grapalat"/>
          <w:color w:val="000000" w:themeColor="text1"/>
        </w:rPr>
      </w:pPr>
      <w:r>
        <w:rPr>
          <w:rFonts w:ascii="GHEA Grapalat" w:hAnsi="GHEA Grapalat" w:cs="Sylfaen"/>
          <w:color w:val="000000" w:themeColor="text1"/>
        </w:rPr>
        <w:t>Հայտերը</w:t>
      </w:r>
      <w:r>
        <w:rPr>
          <w:rFonts w:ascii="GHEA Grapalat" w:hAnsi="GHEA Grapalat"/>
          <w:color w:val="000000" w:themeColor="text1"/>
        </w:rPr>
        <w:t xml:space="preserve"> դիտարկվում են և մրցույթի արդյունքում հայտը շահած կատարողների տվյալ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ները հրա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պարակվում են հայտերի ընդունման վերջնաժամկետին հաջորդող 15 աշխա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 xml:space="preserve">տանքային օրերի ընթացքում: </w:t>
      </w:r>
    </w:p>
    <w:p>
      <w:pPr>
        <w:pStyle w:val="45"/>
        <w:widowControl/>
        <w:numPr>
          <w:ilvl w:val="1"/>
          <w:numId w:val="10"/>
        </w:numPr>
        <w:spacing w:line="360" w:lineRule="auto"/>
        <w:jc w:val="both"/>
        <w:rPr>
          <w:rFonts w:ascii="GHEA Grapalat" w:hAnsi="GHEA Grapalat"/>
          <w:color w:val="000000" w:themeColor="text1"/>
        </w:rPr>
      </w:pPr>
      <w:r>
        <w:rPr>
          <w:rFonts w:ascii="GHEA Grapalat" w:hAnsi="GHEA Grapalat" w:eastAsia="Times New Roman" w:cs="Sylfaen"/>
        </w:rPr>
        <w:t>Մրցույթի պայմաններին բավարարող Հայտերը տրամադրվում են Փորձագիտական խորհրդի անդամներին՝ սույն մրցույթի հրավերի 5.7. և 5.8. ենթակետերով սահմանված չափա</w:t>
      </w:r>
      <w:r>
        <w:rPr>
          <w:rFonts w:ascii="GHEA Grapalat" w:hAnsi="GHEA Grapalat" w:eastAsia="Times New Roman" w:cs="Sylfaen"/>
        </w:rPr>
        <w:softHyphen/>
      </w:r>
      <w:r>
        <w:rPr>
          <w:rFonts w:ascii="GHEA Grapalat" w:hAnsi="GHEA Grapalat" w:eastAsia="Times New Roman" w:cs="Sylfaen"/>
        </w:rPr>
        <w:t>նիշ</w:t>
      </w:r>
      <w:r>
        <w:rPr>
          <w:rFonts w:ascii="GHEA Grapalat" w:hAnsi="GHEA Grapalat" w:eastAsia="Times New Roman" w:cs="Sylfaen"/>
        </w:rPr>
        <w:softHyphen/>
      </w:r>
      <w:r>
        <w:rPr>
          <w:rFonts w:ascii="GHEA Grapalat" w:hAnsi="GHEA Grapalat" w:eastAsia="Times New Roman" w:cs="Sylfaen"/>
        </w:rPr>
        <w:t>ներին և ձևաչափին համապատասխան գնահատում իրականացնելու հա</w:t>
      </w:r>
      <w:r>
        <w:rPr>
          <w:rFonts w:ascii="GHEA Grapalat" w:hAnsi="GHEA Grapalat" w:eastAsia="Times New Roman" w:cs="Sylfaen"/>
        </w:rPr>
        <w:softHyphen/>
      </w:r>
      <w:r>
        <w:rPr>
          <w:rFonts w:ascii="GHEA Grapalat" w:hAnsi="GHEA Grapalat" w:eastAsia="Times New Roman" w:cs="Sylfaen"/>
        </w:rPr>
        <w:t>մար:</w:t>
      </w:r>
    </w:p>
    <w:p>
      <w:pPr>
        <w:pStyle w:val="45"/>
        <w:widowControl/>
        <w:numPr>
          <w:ilvl w:val="1"/>
          <w:numId w:val="10"/>
        </w:numPr>
        <w:spacing w:line="360" w:lineRule="auto"/>
        <w:jc w:val="both"/>
        <w:rPr>
          <w:rFonts w:ascii="GHEA Grapalat" w:hAnsi="GHEA Grapalat"/>
          <w:color w:val="000000" w:themeColor="text1"/>
        </w:rPr>
      </w:pPr>
      <w:r>
        <w:rPr>
          <w:rFonts w:ascii="GHEA Grapalat" w:hAnsi="GHEA Grapalat" w:eastAsia="Times New Roman" w:cs="Sylfaen"/>
        </w:rPr>
        <w:t>Հայտերը Փորձագիտական խորհրդին ներկա</w:t>
      </w:r>
      <w:r>
        <w:rPr>
          <w:rFonts w:ascii="GHEA Grapalat" w:hAnsi="GHEA Grapalat" w:eastAsia="Times New Roman" w:cs="Sylfaen"/>
        </w:rPr>
        <w:softHyphen/>
      </w:r>
      <w:r>
        <w:rPr>
          <w:rFonts w:ascii="GHEA Grapalat" w:hAnsi="GHEA Grapalat" w:eastAsia="Times New Roman" w:cs="Sylfaen"/>
        </w:rPr>
        <w:t>յաց</w:t>
      </w:r>
      <w:r>
        <w:rPr>
          <w:rFonts w:ascii="GHEA Grapalat" w:hAnsi="GHEA Grapalat" w:eastAsia="Times New Roman" w:cs="Sylfaen"/>
        </w:rPr>
        <w:softHyphen/>
      </w:r>
      <w:r>
        <w:rPr>
          <w:rFonts w:ascii="GHEA Grapalat" w:hAnsi="GHEA Grapalat" w:eastAsia="Times New Roman" w:cs="Sylfaen"/>
        </w:rPr>
        <w:softHyphen/>
      </w:r>
      <w:r>
        <w:rPr>
          <w:rFonts w:ascii="GHEA Grapalat" w:hAnsi="GHEA Grapalat" w:eastAsia="Times New Roman" w:cs="Sylfaen"/>
        </w:rPr>
        <w:t>վում են ծածկագրի հերթական համարով՝ առանց կատարողի տվյալների:</w:t>
      </w:r>
    </w:p>
    <w:p>
      <w:pPr>
        <w:pStyle w:val="45"/>
        <w:widowControl/>
        <w:numPr>
          <w:ilvl w:val="1"/>
          <w:numId w:val="10"/>
        </w:numPr>
        <w:spacing w:line="360" w:lineRule="auto"/>
        <w:jc w:val="both"/>
        <w:rPr>
          <w:rFonts w:ascii="GHEA Grapalat" w:hAnsi="GHEA Grapalat"/>
          <w:color w:val="000000" w:themeColor="text1"/>
        </w:rPr>
      </w:pPr>
      <w:r>
        <w:rPr>
          <w:rFonts w:ascii="GHEA Grapalat" w:hAnsi="GHEA Grapalat" w:eastAsia="Times New Roman" w:cs="Sylfaen"/>
        </w:rPr>
        <w:t>Հայտերը Փորձագիտական խորհրդի անդամների</w:t>
      </w:r>
      <w:r>
        <w:rPr>
          <w:rFonts w:ascii="GHEA Grapalat" w:hAnsi="GHEA Grapalat" w:eastAsia="Times New Roman" w:cs="Times New Roman"/>
        </w:rPr>
        <w:t xml:space="preserve"> կողմից </w:t>
      </w:r>
      <w:r>
        <w:rPr>
          <w:rFonts w:ascii="GHEA Grapalat" w:hAnsi="GHEA Grapalat" w:eastAsia="Times New Roman" w:cs="Sylfaen"/>
        </w:rPr>
        <w:t>գնա</w:t>
      </w:r>
      <w:r>
        <w:rPr>
          <w:rFonts w:ascii="GHEA Grapalat" w:hAnsi="GHEA Grapalat" w:eastAsia="Times New Roman" w:cs="Sylfaen"/>
        </w:rPr>
        <w:softHyphen/>
      </w:r>
      <w:r>
        <w:rPr>
          <w:rFonts w:ascii="GHEA Grapalat" w:hAnsi="GHEA Grapalat" w:eastAsia="Times New Roman" w:cs="Sylfaen"/>
        </w:rPr>
        <w:t>հատ</w:t>
      </w:r>
      <w:r>
        <w:rPr>
          <w:rFonts w:ascii="GHEA Grapalat" w:hAnsi="GHEA Grapalat" w:eastAsia="Times New Roman" w:cs="Sylfaen"/>
        </w:rPr>
        <w:softHyphen/>
      </w:r>
      <w:r>
        <w:rPr>
          <w:rFonts w:ascii="GHEA Grapalat" w:hAnsi="GHEA Grapalat" w:eastAsia="Times New Roman" w:cs="Sylfaen"/>
        </w:rPr>
        <w:t xml:space="preserve">վում են՝ ըստ </w:t>
      </w:r>
      <w:r>
        <w:rPr>
          <w:rFonts w:ascii="GHEA Grapalat" w:hAnsi="GHEA Grapalat"/>
          <w:b/>
          <w:color w:val="000000" w:themeColor="text1"/>
        </w:rPr>
        <w:t>Հավելված 2-ով</w:t>
      </w:r>
      <w:r>
        <w:rPr>
          <w:rFonts w:ascii="GHEA Grapalat" w:hAnsi="GHEA Grapalat" w:eastAsia="Times New Roman" w:cs="Sylfaen"/>
        </w:rPr>
        <w:t xml:space="preserve"> սահմանված չափա</w:t>
      </w:r>
      <w:r>
        <w:rPr>
          <w:rFonts w:ascii="GHEA Grapalat" w:hAnsi="GHEA Grapalat" w:eastAsia="Times New Roman" w:cs="Sylfaen"/>
        </w:rPr>
        <w:softHyphen/>
      </w:r>
      <w:r>
        <w:rPr>
          <w:rFonts w:ascii="GHEA Grapalat" w:hAnsi="GHEA Grapalat" w:eastAsia="Times New Roman" w:cs="Sylfaen"/>
        </w:rPr>
        <w:t>նիշ</w:t>
      </w:r>
      <w:r>
        <w:rPr>
          <w:rFonts w:ascii="GHEA Grapalat" w:hAnsi="GHEA Grapalat" w:eastAsia="Times New Roman" w:cs="Sylfaen"/>
        </w:rPr>
        <w:softHyphen/>
      </w:r>
      <w:r>
        <w:rPr>
          <w:rFonts w:ascii="GHEA Grapalat" w:hAnsi="GHEA Grapalat" w:eastAsia="Times New Roman" w:cs="Sylfaen"/>
        </w:rPr>
        <w:t xml:space="preserve">ների: </w:t>
      </w:r>
    </w:p>
    <w:p>
      <w:pPr>
        <w:pStyle w:val="45"/>
        <w:widowControl/>
        <w:numPr>
          <w:ilvl w:val="1"/>
          <w:numId w:val="10"/>
        </w:numPr>
        <w:spacing w:line="360" w:lineRule="auto"/>
        <w:jc w:val="both"/>
        <w:rPr>
          <w:rFonts w:ascii="GHEA Grapalat" w:hAnsi="GHEA Grapalat"/>
          <w:color w:val="000000" w:themeColor="text1"/>
        </w:rPr>
      </w:pPr>
      <w:r>
        <w:rPr>
          <w:rFonts w:ascii="GHEA Grapalat" w:hAnsi="GHEA Grapalat" w:eastAsia="Times New Roman" w:cs="Sylfaen"/>
        </w:rPr>
        <w:t>Փորձաքննությունը կազմակերպող և իրականացնող անձանց կողմից Հայտերի բովանդա</w:t>
      </w:r>
      <w:r>
        <w:rPr>
          <w:rFonts w:ascii="GHEA Grapalat" w:hAnsi="GHEA Grapalat" w:eastAsia="Times New Roman" w:cs="Sylfaen"/>
        </w:rPr>
        <w:softHyphen/>
      </w:r>
      <w:r>
        <w:rPr>
          <w:rFonts w:ascii="GHEA Grapalat" w:hAnsi="GHEA Grapalat" w:eastAsia="Times New Roman" w:cs="Sylfaen"/>
        </w:rPr>
        <w:t>կության, փորձաքննության ընթացքի և արդյունքների վերաբերյալ տե</w:t>
      </w:r>
      <w:r>
        <w:rPr>
          <w:rFonts w:ascii="GHEA Grapalat" w:hAnsi="GHEA Grapalat" w:eastAsia="Times New Roman" w:cs="Sylfaen"/>
        </w:rPr>
        <w:softHyphen/>
      </w:r>
      <w:r>
        <w:rPr>
          <w:rFonts w:ascii="GHEA Grapalat" w:hAnsi="GHEA Grapalat" w:eastAsia="Times New Roman" w:cs="Sylfaen"/>
        </w:rPr>
        <w:t>ղե</w:t>
      </w:r>
      <w:r>
        <w:rPr>
          <w:rFonts w:ascii="GHEA Grapalat" w:hAnsi="GHEA Grapalat" w:eastAsia="Times New Roman" w:cs="Sylfaen"/>
        </w:rPr>
        <w:softHyphen/>
      </w:r>
      <w:r>
        <w:rPr>
          <w:rFonts w:ascii="GHEA Grapalat" w:hAnsi="GHEA Grapalat" w:eastAsia="Times New Roman" w:cs="Sylfaen"/>
        </w:rPr>
        <w:t>կությունների տրա</w:t>
      </w:r>
      <w:r>
        <w:rPr>
          <w:rFonts w:ascii="GHEA Grapalat" w:hAnsi="GHEA Grapalat" w:eastAsia="Times New Roman" w:cs="Sylfaen"/>
        </w:rPr>
        <w:softHyphen/>
      </w:r>
      <w:r>
        <w:rPr>
          <w:rFonts w:ascii="GHEA Grapalat" w:hAnsi="GHEA Grapalat" w:eastAsia="Times New Roman" w:cs="Sylfaen"/>
        </w:rPr>
        <w:softHyphen/>
      </w:r>
      <w:r>
        <w:rPr>
          <w:rFonts w:ascii="GHEA Grapalat" w:hAnsi="GHEA Grapalat" w:eastAsia="Times New Roman" w:cs="Sylfaen"/>
        </w:rPr>
        <w:softHyphen/>
      </w:r>
      <w:r>
        <w:rPr>
          <w:rFonts w:ascii="GHEA Grapalat" w:hAnsi="GHEA Grapalat" w:eastAsia="Times New Roman" w:cs="Sylfaen"/>
        </w:rPr>
        <w:t>մադ</w:t>
      </w:r>
      <w:r>
        <w:rPr>
          <w:rFonts w:ascii="GHEA Grapalat" w:hAnsi="GHEA Grapalat" w:eastAsia="Times New Roman" w:cs="Sylfaen"/>
        </w:rPr>
        <w:softHyphen/>
      </w:r>
      <w:r>
        <w:rPr>
          <w:rFonts w:ascii="GHEA Grapalat" w:hAnsi="GHEA Grapalat" w:eastAsia="Times New Roman" w:cs="Sylfaen"/>
        </w:rPr>
        <w:t>րումը երրորդ կողմին արգելվում է: Նման տեղեկատվություն տրամադրող անձը ենթարկվում է պատասխանատվության ՀՀ օրենսդրությամբ սահմանված կարգով:</w:t>
      </w:r>
    </w:p>
    <w:p>
      <w:pPr>
        <w:pStyle w:val="45"/>
        <w:widowControl/>
        <w:numPr>
          <w:ilvl w:val="1"/>
          <w:numId w:val="10"/>
        </w:numPr>
        <w:spacing w:line="360" w:lineRule="auto"/>
        <w:jc w:val="both"/>
        <w:rPr>
          <w:rFonts w:ascii="GHEA Grapalat" w:hAnsi="GHEA Grapalat"/>
          <w:color w:val="000000" w:themeColor="text1"/>
        </w:rPr>
      </w:pPr>
      <w:r>
        <w:rPr>
          <w:rFonts w:ascii="GHEA Grapalat" w:hAnsi="GHEA Grapalat" w:eastAsia="Times New Roman" w:cs="Times New Roman"/>
        </w:rPr>
        <w:t>Հայտի գնահատումն իրա</w:t>
      </w:r>
      <w:r>
        <w:rPr>
          <w:rFonts w:ascii="GHEA Grapalat" w:hAnsi="GHEA Grapalat" w:eastAsia="Times New Roman" w:cs="Times New Roman"/>
        </w:rPr>
        <w:softHyphen/>
      </w:r>
      <w:r>
        <w:rPr>
          <w:rFonts w:ascii="GHEA Grapalat" w:hAnsi="GHEA Grapalat" w:eastAsia="Times New Roman" w:cs="Times New Roman"/>
        </w:rPr>
        <w:t>կա</w:t>
      </w:r>
      <w:r>
        <w:rPr>
          <w:rFonts w:ascii="GHEA Grapalat" w:hAnsi="GHEA Grapalat" w:eastAsia="Times New Roman" w:cs="Times New Roman"/>
        </w:rPr>
        <w:softHyphen/>
      </w:r>
      <w:r>
        <w:rPr>
          <w:rFonts w:ascii="GHEA Grapalat" w:hAnsi="GHEA Grapalat" w:eastAsia="Times New Roman" w:cs="Times New Roman"/>
        </w:rPr>
        <w:t xml:space="preserve">նացնում է ըստ </w:t>
      </w:r>
      <w:r>
        <w:rPr>
          <w:rFonts w:ascii="GHEA Grapalat" w:hAnsi="GHEA Grapalat"/>
          <w:b/>
          <w:color w:val="000000" w:themeColor="text1"/>
        </w:rPr>
        <w:t xml:space="preserve">Հավելված 2-ով </w:t>
      </w:r>
      <w:r>
        <w:rPr>
          <w:rFonts w:ascii="GHEA Grapalat" w:hAnsi="GHEA Grapalat"/>
          <w:color w:val="000000" w:themeColor="text1"/>
        </w:rPr>
        <w:t>սահմանված</w:t>
      </w:r>
      <w:r>
        <w:rPr>
          <w:rFonts w:ascii="GHEA Grapalat" w:hAnsi="GHEA Grapalat"/>
          <w:b/>
          <w:color w:val="000000" w:themeColor="text1"/>
        </w:rPr>
        <w:t xml:space="preserve"> </w:t>
      </w:r>
      <w:r>
        <w:rPr>
          <w:rFonts w:ascii="GHEA Grapalat" w:hAnsi="GHEA Grapalat" w:eastAsia="Times New Roman" w:cs="Times New Roman"/>
        </w:rPr>
        <w:t>գնահատ</w:t>
      </w:r>
      <w:r>
        <w:rPr>
          <w:rFonts w:ascii="GHEA Grapalat" w:hAnsi="GHEA Grapalat" w:eastAsia="Times New Roman" w:cs="Times New Roman"/>
        </w:rPr>
        <w:softHyphen/>
      </w:r>
      <w:r>
        <w:rPr>
          <w:rFonts w:ascii="GHEA Grapalat" w:hAnsi="GHEA Grapalat" w:eastAsia="Times New Roman" w:cs="Times New Roman"/>
        </w:rPr>
        <w:t>ման թերթիկի, որտեղ նշված չափանիշներից յուրաքանչյուրին տրվում է 0-5 միջակայքում գնահա</w:t>
      </w:r>
      <w:r>
        <w:rPr>
          <w:rFonts w:ascii="GHEA Grapalat" w:hAnsi="GHEA Grapalat" w:eastAsia="Times New Roman" w:cs="Times New Roman"/>
        </w:rPr>
        <w:softHyphen/>
      </w:r>
      <w:r>
        <w:rPr>
          <w:rFonts w:ascii="GHEA Grapalat" w:hAnsi="GHEA Grapalat" w:eastAsia="Times New Roman" w:cs="Times New Roman"/>
        </w:rPr>
        <w:t>տական (0,1 միավորի ճշտությամբ), որտեղ 0-ն՝ նվազագույն և 5-ը՝ առավելագույն միավորն է:</w:t>
      </w:r>
    </w:p>
    <w:p>
      <w:pPr>
        <w:pStyle w:val="45"/>
        <w:widowControl/>
        <w:numPr>
          <w:ilvl w:val="1"/>
          <w:numId w:val="10"/>
        </w:numPr>
        <w:spacing w:line="360" w:lineRule="auto"/>
        <w:jc w:val="both"/>
        <w:rPr>
          <w:rFonts w:ascii="GHEA Grapalat" w:hAnsi="GHEA Grapalat"/>
          <w:color w:val="000000" w:themeColor="text1"/>
        </w:rPr>
      </w:pPr>
      <w:r>
        <w:rPr>
          <w:rFonts w:ascii="GHEA Grapalat" w:hAnsi="GHEA Grapalat" w:eastAsia="Times New Roman" w:cs="Times New Roman"/>
        </w:rPr>
        <w:t>Փորձագիտական խորհրդի անդամների կողմից 0-5 միջակայքում միավորները տրվում են հետևյալ մեթո</w:t>
      </w:r>
      <w:r>
        <w:rPr>
          <w:rFonts w:ascii="GHEA Grapalat" w:hAnsi="GHEA Grapalat" w:eastAsia="Times New Roman" w:cs="Times New Roman"/>
        </w:rPr>
        <w:softHyphen/>
      </w:r>
      <w:r>
        <w:rPr>
          <w:rFonts w:ascii="GHEA Grapalat" w:hAnsi="GHEA Grapalat" w:eastAsia="Times New Roman" w:cs="Times New Roman"/>
        </w:rPr>
        <w:t>դաբանությամբ</w:t>
      </w:r>
      <w:r>
        <w:rPr>
          <w:rFonts w:ascii="GHEA Grapalat" w:hAnsi="GHEA Grapalat" w:eastAsia="Times New Roman" w:cs="Sylfaen"/>
        </w:rPr>
        <w:t>.</w:t>
      </w:r>
    </w:p>
    <w:p>
      <w:pPr>
        <w:pStyle w:val="45"/>
        <w:spacing w:line="360" w:lineRule="auto"/>
        <w:ind w:left="990"/>
        <w:jc w:val="both"/>
        <w:rPr>
          <w:rFonts w:ascii="GHEA Grapalat" w:hAnsi="GHEA Grapalat" w:eastAsia="Times New Roman" w:cs="Times New Roman"/>
          <w:sz w:val="14"/>
        </w:rPr>
      </w:pPr>
    </w:p>
    <w:tbl>
      <w:tblPr>
        <w:tblStyle w:val="47"/>
        <w:tblW w:w="10374" w:type="dxa"/>
        <w:jc w:val="center"/>
        <w:tblInd w:w="64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90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0" w:type="dxa"/>
          </w:tcPr>
          <w:p>
            <w:pPr>
              <w:widowControl/>
              <w:tabs>
                <w:tab w:val="left" w:pos="1260"/>
              </w:tabs>
              <w:spacing w:line="360" w:lineRule="auto"/>
              <w:jc w:val="both"/>
              <w:rPr>
                <w:rFonts w:ascii="GHEA Grapalat" w:hAnsi="GHEA Grapalat" w:eastAsia="Times New Roman" w:cs="Times New Roman"/>
                <w:b/>
                <w:sz w:val="24"/>
                <w:szCs w:val="24"/>
                <w:lang w:val="en-US" w:eastAsia="en-US" w:bidi="ar-SA"/>
              </w:rPr>
            </w:pPr>
            <w:r>
              <w:rPr>
                <w:rFonts w:ascii="GHEA Grapalat" w:hAnsi="GHEA Grapalat" w:eastAsia="Times New Roman" w:cs="Sylfaen"/>
                <w:b/>
                <w:i/>
                <w:sz w:val="24"/>
                <w:szCs w:val="24"/>
                <w:lang w:val="en-US" w:eastAsia="en-US" w:bidi="ar-SA"/>
              </w:rPr>
              <w:t>0-1 միավոր</w:t>
            </w:r>
          </w:p>
        </w:tc>
        <w:tc>
          <w:tcPr>
            <w:tcW w:w="9024" w:type="dxa"/>
          </w:tcPr>
          <w:p>
            <w:pPr>
              <w:widowControl/>
              <w:spacing w:line="360" w:lineRule="auto"/>
              <w:ind w:left="-18" w:firstLine="18"/>
              <w:jc w:val="both"/>
              <w:rPr>
                <w:rFonts w:ascii="GHEA Grapalat" w:hAnsi="GHEA Grapalat" w:eastAsia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GHEA Grapalat" w:hAnsi="GHEA Grapalat" w:eastAsia="Times New Roman" w:cs="Sylfaen"/>
                <w:sz w:val="24"/>
                <w:szCs w:val="24"/>
                <w:lang w:val="en-US" w:eastAsia="en-US" w:bidi="ar-SA"/>
              </w:rPr>
              <w:t>հարցի պատասխանը բացակայում է կամ այն չի կարող որոշվել տե</w:t>
            </w:r>
            <w:r>
              <w:rPr>
                <w:rFonts w:ascii="GHEA Grapalat" w:hAnsi="GHEA Grapalat" w:eastAsia="Times New Roman" w:cs="Sylfaen"/>
                <w:sz w:val="24"/>
                <w:szCs w:val="24"/>
                <w:lang w:val="en-US" w:eastAsia="en-US" w:bidi="ar-SA"/>
              </w:rPr>
              <w:softHyphen/>
            </w:r>
            <w:r>
              <w:rPr>
                <w:rFonts w:ascii="GHEA Grapalat" w:hAnsi="GHEA Grapalat" w:eastAsia="Times New Roman" w:cs="Sylfaen"/>
                <w:sz w:val="24"/>
                <w:szCs w:val="24"/>
                <w:lang w:val="en-US" w:eastAsia="en-US" w:bidi="ar-SA"/>
              </w:rPr>
              <w:t>ղեկության բացակայության և/կամ սահմանափակության պատճառով,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0" w:type="dxa"/>
          </w:tcPr>
          <w:p>
            <w:pPr>
              <w:widowControl/>
              <w:tabs>
                <w:tab w:val="left" w:pos="1260"/>
              </w:tabs>
              <w:spacing w:line="360" w:lineRule="auto"/>
              <w:jc w:val="both"/>
              <w:rPr>
                <w:rFonts w:ascii="GHEA Grapalat" w:hAnsi="GHEA Grapalat" w:eastAsia="Times New Roman" w:cs="Sylfaen"/>
                <w:b/>
                <w:i/>
                <w:sz w:val="24"/>
                <w:szCs w:val="24"/>
                <w:lang w:val="en-US" w:eastAsia="en-US" w:bidi="ar-SA"/>
              </w:rPr>
            </w:pPr>
            <w:r>
              <w:rPr>
                <w:rFonts w:ascii="GHEA Grapalat" w:hAnsi="GHEA Grapalat" w:eastAsia="Times New Roman" w:cs="Sylfaen"/>
                <w:b/>
                <w:i/>
                <w:sz w:val="24"/>
                <w:szCs w:val="24"/>
                <w:lang w:val="en-US" w:eastAsia="en-US" w:bidi="ar-SA"/>
              </w:rPr>
              <w:t>1-2 միավոր</w:t>
            </w:r>
            <w:r>
              <w:rPr>
                <w:rFonts w:ascii="GHEA Grapalat" w:hAnsi="GHEA Grapalat" w:eastAsia="Times New Roman" w:cs="Sylfaen"/>
                <w:b/>
                <w:sz w:val="24"/>
                <w:szCs w:val="24"/>
                <w:lang w:val="en-US" w:eastAsia="en-US" w:bidi="ar-SA"/>
              </w:rPr>
              <w:t xml:space="preserve">    </w:t>
            </w:r>
          </w:p>
        </w:tc>
        <w:tc>
          <w:tcPr>
            <w:tcW w:w="9024" w:type="dxa"/>
          </w:tcPr>
          <w:p>
            <w:pPr>
              <w:widowControl/>
              <w:spacing w:line="360" w:lineRule="auto"/>
              <w:ind w:left="1260" w:hanging="1260"/>
              <w:jc w:val="both"/>
              <w:rPr>
                <w:rFonts w:ascii="GHEA Grapalat" w:hAnsi="GHEA Grapalat" w:eastAsia="Times New Roman" w:cs="Sylfaen"/>
                <w:sz w:val="24"/>
                <w:szCs w:val="24"/>
                <w:lang w:val="en-US" w:eastAsia="en-US" w:bidi="ar-SA"/>
              </w:rPr>
            </w:pPr>
            <w:r>
              <w:rPr>
                <w:rFonts w:ascii="GHEA Grapalat" w:hAnsi="GHEA Grapalat" w:eastAsia="Times New Roman" w:cs="Sylfaen"/>
                <w:sz w:val="24"/>
                <w:szCs w:val="24"/>
                <w:lang w:val="en-US" w:eastAsia="en-US" w:bidi="ar-SA"/>
              </w:rPr>
              <w:t>հարցի պատասխանը ներկայացված է մակերեսորեն և անորոշ,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0" w:type="dxa"/>
          </w:tcPr>
          <w:p>
            <w:pPr>
              <w:widowControl/>
              <w:tabs>
                <w:tab w:val="left" w:pos="1260"/>
              </w:tabs>
              <w:spacing w:line="360" w:lineRule="auto"/>
              <w:jc w:val="both"/>
              <w:rPr>
                <w:rFonts w:ascii="GHEA Grapalat" w:hAnsi="GHEA Grapalat" w:eastAsia="Times New Roman" w:cs="Sylfaen"/>
                <w:b/>
                <w:i/>
                <w:sz w:val="24"/>
                <w:szCs w:val="24"/>
                <w:lang w:val="en-US" w:eastAsia="en-US" w:bidi="ar-SA"/>
              </w:rPr>
            </w:pPr>
            <w:r>
              <w:rPr>
                <w:rFonts w:ascii="GHEA Grapalat" w:hAnsi="GHEA Grapalat" w:eastAsia="Times New Roman" w:cs="Sylfaen"/>
                <w:b/>
                <w:i/>
                <w:sz w:val="24"/>
                <w:szCs w:val="24"/>
                <w:lang w:val="en-US" w:eastAsia="en-US" w:bidi="ar-SA"/>
              </w:rPr>
              <w:t>2-3 միավոր</w:t>
            </w:r>
            <w:r>
              <w:rPr>
                <w:rFonts w:ascii="GHEA Grapalat" w:hAnsi="GHEA Grapalat" w:eastAsia="Times New Roman" w:cs="Sylfaen"/>
                <w:b/>
                <w:sz w:val="24"/>
                <w:szCs w:val="24"/>
                <w:lang w:val="en-US" w:eastAsia="en-US" w:bidi="ar-SA"/>
              </w:rPr>
              <w:t xml:space="preserve">   </w:t>
            </w:r>
          </w:p>
        </w:tc>
        <w:tc>
          <w:tcPr>
            <w:tcW w:w="9024" w:type="dxa"/>
          </w:tcPr>
          <w:p>
            <w:pPr>
              <w:widowControl/>
              <w:spacing w:line="360" w:lineRule="auto"/>
              <w:ind w:left="-18" w:firstLine="18"/>
              <w:jc w:val="both"/>
              <w:rPr>
                <w:rFonts w:ascii="GHEA Grapalat" w:hAnsi="GHEA Grapalat" w:eastAsia="Times New Roman" w:cs="Sylfaen"/>
                <w:sz w:val="24"/>
                <w:szCs w:val="24"/>
                <w:lang w:val="en-US" w:eastAsia="en-US" w:bidi="ar-SA"/>
              </w:rPr>
            </w:pPr>
            <w:r>
              <w:rPr>
                <w:rFonts w:ascii="GHEA Grapalat" w:hAnsi="GHEA Grapalat" w:eastAsia="Times New Roman" w:cs="Sylfaen"/>
                <w:sz w:val="24"/>
                <w:szCs w:val="24"/>
                <w:lang w:val="en-US" w:eastAsia="en-US" w:bidi="ar-SA"/>
              </w:rPr>
              <w:t>հարցի պատասխանը բավարար չէ ամբողջական կարծիք կազմելու համար,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0" w:type="dxa"/>
          </w:tcPr>
          <w:p>
            <w:pPr>
              <w:widowControl/>
              <w:tabs>
                <w:tab w:val="left" w:pos="1260"/>
              </w:tabs>
              <w:spacing w:line="360" w:lineRule="auto"/>
              <w:jc w:val="both"/>
              <w:rPr>
                <w:rFonts w:ascii="GHEA Grapalat" w:hAnsi="GHEA Grapalat" w:eastAsia="Times New Roman" w:cs="Sylfaen"/>
                <w:b/>
                <w:i/>
                <w:sz w:val="24"/>
                <w:szCs w:val="24"/>
                <w:lang w:val="en-US" w:eastAsia="en-US" w:bidi="ar-SA"/>
              </w:rPr>
            </w:pPr>
            <w:r>
              <w:rPr>
                <w:rFonts w:ascii="GHEA Grapalat" w:hAnsi="GHEA Grapalat" w:eastAsia="Times New Roman" w:cs="Sylfaen"/>
                <w:b/>
                <w:i/>
                <w:sz w:val="24"/>
                <w:szCs w:val="24"/>
                <w:lang w:val="en-US" w:eastAsia="en-US" w:bidi="ar-SA"/>
              </w:rPr>
              <w:t>3-4 միավոր</w:t>
            </w:r>
            <w:r>
              <w:rPr>
                <w:rFonts w:ascii="GHEA Grapalat" w:hAnsi="GHEA Grapalat" w:eastAsia="Times New Roman" w:cs="Sylfaen"/>
                <w:b/>
                <w:sz w:val="24"/>
                <w:szCs w:val="24"/>
                <w:lang w:val="en-US" w:eastAsia="en-US" w:bidi="ar-SA"/>
              </w:rPr>
              <w:t xml:space="preserve">  </w:t>
            </w:r>
          </w:p>
        </w:tc>
        <w:tc>
          <w:tcPr>
            <w:tcW w:w="9024" w:type="dxa"/>
          </w:tcPr>
          <w:p>
            <w:pPr>
              <w:widowControl/>
              <w:tabs>
                <w:tab w:val="left" w:pos="180"/>
                <w:tab w:val="left" w:pos="1440"/>
              </w:tabs>
              <w:spacing w:line="360" w:lineRule="auto"/>
              <w:jc w:val="both"/>
              <w:rPr>
                <w:rFonts w:ascii="GHEA Grapalat" w:hAnsi="GHEA Grapalat" w:eastAsia="Times New Roman" w:cs="Sylfaen"/>
                <w:sz w:val="24"/>
                <w:szCs w:val="24"/>
                <w:lang w:val="en-US" w:eastAsia="en-US" w:bidi="ar-SA"/>
              </w:rPr>
            </w:pPr>
            <w:r>
              <w:rPr>
                <w:rFonts w:ascii="GHEA Grapalat" w:hAnsi="GHEA Grapalat" w:eastAsia="Times New Roman" w:cs="Sylfaen"/>
                <w:sz w:val="24"/>
                <w:szCs w:val="24"/>
                <w:lang w:val="en-US" w:eastAsia="en-US" w:bidi="ar-SA"/>
              </w:rPr>
              <w:t xml:space="preserve">հարցի պատասխանն, ընդհանուր առմամբ, բավարարում է հարցի պահանջներին, բայց կան զգալի անհամապատասխանություններ,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0" w:type="dxa"/>
          </w:tcPr>
          <w:p>
            <w:pPr>
              <w:widowControl/>
              <w:tabs>
                <w:tab w:val="left" w:pos="1260"/>
              </w:tabs>
              <w:spacing w:line="360" w:lineRule="auto"/>
              <w:jc w:val="both"/>
              <w:rPr>
                <w:rFonts w:ascii="GHEA Grapalat" w:hAnsi="GHEA Grapalat" w:eastAsia="Times New Roman" w:cs="Sylfaen"/>
                <w:b/>
                <w:i/>
                <w:sz w:val="24"/>
                <w:szCs w:val="24"/>
                <w:lang w:val="en-US" w:eastAsia="en-US" w:bidi="ar-SA"/>
              </w:rPr>
            </w:pPr>
            <w:r>
              <w:rPr>
                <w:rFonts w:ascii="GHEA Grapalat" w:hAnsi="GHEA Grapalat" w:eastAsia="Times New Roman" w:cs="Sylfaen"/>
                <w:b/>
                <w:i/>
                <w:sz w:val="24"/>
                <w:szCs w:val="24"/>
                <w:lang w:val="en-US" w:eastAsia="en-US" w:bidi="ar-SA"/>
              </w:rPr>
              <w:t>4-4,5 միավոր</w:t>
            </w:r>
          </w:p>
        </w:tc>
        <w:tc>
          <w:tcPr>
            <w:tcW w:w="9024" w:type="dxa"/>
          </w:tcPr>
          <w:p>
            <w:pPr>
              <w:widowControl/>
              <w:spacing w:line="360" w:lineRule="auto"/>
              <w:jc w:val="both"/>
              <w:rPr>
                <w:rFonts w:ascii="GHEA Grapalat" w:hAnsi="GHEA Grapalat" w:eastAsia="Times New Roman" w:cs="Sylfaen"/>
                <w:sz w:val="24"/>
                <w:szCs w:val="24"/>
                <w:lang w:val="en-US" w:eastAsia="en-US" w:bidi="ar-SA"/>
              </w:rPr>
            </w:pPr>
            <w:r>
              <w:rPr>
                <w:rFonts w:ascii="GHEA Grapalat" w:hAnsi="GHEA Grapalat" w:eastAsia="Times New Roman" w:cs="Sylfaen"/>
                <w:sz w:val="24"/>
                <w:szCs w:val="24"/>
                <w:lang w:val="en-US" w:eastAsia="en-US" w:bidi="ar-SA"/>
              </w:rPr>
              <w:t>հարցի պատասխանը, ընդհանուր առմամբ, համապատաս</w:t>
            </w:r>
            <w:r>
              <w:rPr>
                <w:rFonts w:ascii="GHEA Grapalat" w:hAnsi="GHEA Grapalat" w:eastAsia="Times New Roman" w:cs="Sylfaen"/>
                <w:sz w:val="24"/>
                <w:szCs w:val="24"/>
                <w:lang w:val="en-US" w:eastAsia="en-US" w:bidi="ar-SA"/>
              </w:rPr>
              <w:softHyphen/>
            </w:r>
            <w:r>
              <w:rPr>
                <w:rFonts w:ascii="GHEA Grapalat" w:hAnsi="GHEA Grapalat" w:eastAsia="Times New Roman" w:cs="Sylfaen"/>
                <w:sz w:val="24"/>
                <w:szCs w:val="24"/>
                <w:lang w:val="en-US" w:eastAsia="en-US" w:bidi="ar-SA"/>
              </w:rPr>
              <w:t>խա</w:t>
            </w:r>
            <w:r>
              <w:rPr>
                <w:rFonts w:ascii="GHEA Grapalat" w:hAnsi="GHEA Grapalat" w:eastAsia="Times New Roman" w:cs="Sylfaen"/>
                <w:sz w:val="24"/>
                <w:szCs w:val="24"/>
                <w:lang w:val="en-US" w:eastAsia="en-US" w:bidi="ar-SA"/>
              </w:rPr>
              <w:softHyphen/>
            </w:r>
            <w:r>
              <w:rPr>
                <w:rFonts w:ascii="GHEA Grapalat" w:hAnsi="GHEA Grapalat" w:eastAsia="Times New Roman" w:cs="Sylfaen"/>
                <w:sz w:val="24"/>
                <w:szCs w:val="24"/>
                <w:lang w:val="en-US" w:eastAsia="en-US" w:bidi="ar-SA"/>
              </w:rPr>
              <w:t>նում է առա</w:t>
            </w:r>
            <w:r>
              <w:rPr>
                <w:rFonts w:ascii="GHEA Grapalat" w:hAnsi="GHEA Grapalat" w:eastAsia="Times New Roman" w:cs="Sylfaen"/>
                <w:sz w:val="24"/>
                <w:szCs w:val="24"/>
                <w:lang w:val="en-US" w:eastAsia="en-US" w:bidi="ar-SA"/>
              </w:rPr>
              <w:softHyphen/>
            </w:r>
            <w:r>
              <w:rPr>
                <w:rFonts w:ascii="GHEA Grapalat" w:hAnsi="GHEA Grapalat" w:eastAsia="Times New Roman" w:cs="Sylfaen"/>
                <w:sz w:val="24"/>
                <w:szCs w:val="24"/>
                <w:lang w:val="en-US" w:eastAsia="en-US" w:bidi="ar-SA"/>
              </w:rPr>
              <w:t>ջադրված պահանջներին, սակայն առ</w:t>
            </w:r>
            <w:r>
              <w:rPr>
                <w:rFonts w:ascii="GHEA Grapalat" w:hAnsi="GHEA Grapalat" w:eastAsia="Times New Roman" w:cs="Sylfaen"/>
                <w:sz w:val="24"/>
                <w:szCs w:val="24"/>
                <w:lang w:val="en-US" w:eastAsia="en-US" w:bidi="ar-SA"/>
              </w:rPr>
              <w:softHyphen/>
            </w:r>
            <w:r>
              <w:rPr>
                <w:rFonts w:ascii="GHEA Grapalat" w:hAnsi="GHEA Grapalat" w:eastAsia="Times New Roman" w:cs="Sylfaen"/>
                <w:sz w:val="24"/>
                <w:szCs w:val="24"/>
                <w:lang w:val="en-US" w:eastAsia="en-US" w:bidi="ar-SA"/>
              </w:rPr>
              <w:t>կա են որոշակի անհամա</w:t>
            </w:r>
            <w:r>
              <w:rPr>
                <w:rFonts w:ascii="GHEA Grapalat" w:hAnsi="GHEA Grapalat" w:eastAsia="Times New Roman" w:cs="Sylfaen"/>
                <w:sz w:val="24"/>
                <w:szCs w:val="24"/>
                <w:lang w:val="en-US" w:eastAsia="en-US" w:bidi="ar-SA"/>
              </w:rPr>
              <w:softHyphen/>
            </w:r>
            <w:r>
              <w:rPr>
                <w:rFonts w:ascii="GHEA Grapalat" w:hAnsi="GHEA Grapalat" w:eastAsia="Times New Roman" w:cs="Sylfaen"/>
                <w:sz w:val="24"/>
                <w:szCs w:val="24"/>
                <w:lang w:val="en-US" w:eastAsia="en-US" w:bidi="ar-SA"/>
              </w:rPr>
              <w:t>պա</w:t>
            </w:r>
            <w:r>
              <w:rPr>
                <w:rFonts w:ascii="GHEA Grapalat" w:hAnsi="GHEA Grapalat" w:eastAsia="Times New Roman" w:cs="Sylfaen"/>
                <w:sz w:val="24"/>
                <w:szCs w:val="24"/>
                <w:lang w:val="en-US" w:eastAsia="en-US" w:bidi="ar-SA"/>
              </w:rPr>
              <w:softHyphen/>
            </w:r>
            <w:r>
              <w:rPr>
                <w:rFonts w:ascii="GHEA Grapalat" w:hAnsi="GHEA Grapalat" w:eastAsia="Times New Roman" w:cs="Sylfaen"/>
                <w:sz w:val="24"/>
                <w:szCs w:val="24"/>
                <w:lang w:val="en-US" w:eastAsia="en-US" w:bidi="ar-SA"/>
              </w:rPr>
              <w:t>տասխա</w:t>
            </w:r>
            <w:r>
              <w:rPr>
                <w:rFonts w:ascii="GHEA Grapalat" w:hAnsi="GHEA Grapalat" w:eastAsia="Times New Roman" w:cs="Sylfaen"/>
                <w:sz w:val="24"/>
                <w:szCs w:val="24"/>
                <w:lang w:val="en-US" w:eastAsia="en-US" w:bidi="ar-SA"/>
              </w:rPr>
              <w:softHyphen/>
            </w:r>
            <w:r>
              <w:rPr>
                <w:rFonts w:ascii="GHEA Grapalat" w:hAnsi="GHEA Grapalat" w:eastAsia="Times New Roman" w:cs="Sylfaen"/>
                <w:sz w:val="24"/>
                <w:szCs w:val="24"/>
                <w:lang w:val="en-US" w:eastAsia="en-US" w:bidi="ar-SA"/>
              </w:rPr>
              <w:t>նու</w:t>
            </w:r>
            <w:r>
              <w:rPr>
                <w:rFonts w:ascii="GHEA Grapalat" w:hAnsi="GHEA Grapalat" w:eastAsia="Times New Roman" w:cs="Sylfaen"/>
                <w:sz w:val="24"/>
                <w:szCs w:val="24"/>
                <w:lang w:val="en-US" w:eastAsia="en-US" w:bidi="ar-SA"/>
              </w:rPr>
              <w:softHyphen/>
            </w:r>
            <w:r>
              <w:rPr>
                <w:rFonts w:ascii="GHEA Grapalat" w:hAnsi="GHEA Grapalat" w:eastAsia="Times New Roman" w:cs="Sylfaen"/>
                <w:sz w:val="24"/>
                <w:szCs w:val="24"/>
                <w:lang w:val="en-US" w:eastAsia="en-US" w:bidi="ar-SA"/>
              </w:rPr>
              <w:t>թյուններ,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0" w:type="dxa"/>
          </w:tcPr>
          <w:p>
            <w:pPr>
              <w:widowControl/>
              <w:tabs>
                <w:tab w:val="left" w:pos="1260"/>
              </w:tabs>
              <w:spacing w:line="360" w:lineRule="auto"/>
              <w:jc w:val="both"/>
              <w:rPr>
                <w:rFonts w:ascii="GHEA Grapalat" w:hAnsi="GHEA Grapalat" w:eastAsia="Times New Roman" w:cs="Sylfaen"/>
                <w:b/>
                <w:i/>
                <w:sz w:val="24"/>
                <w:szCs w:val="24"/>
                <w:lang w:val="en-US" w:eastAsia="en-US" w:bidi="ar-SA"/>
              </w:rPr>
            </w:pPr>
            <w:r>
              <w:rPr>
                <w:rFonts w:ascii="GHEA Grapalat" w:hAnsi="GHEA Grapalat" w:eastAsia="Times New Roman" w:cs="Sylfaen"/>
                <w:b/>
                <w:i/>
                <w:sz w:val="24"/>
                <w:szCs w:val="24"/>
                <w:lang w:val="en-US" w:eastAsia="en-US" w:bidi="ar-SA"/>
              </w:rPr>
              <w:t>4,5-5 միավոր</w:t>
            </w:r>
          </w:p>
        </w:tc>
        <w:tc>
          <w:tcPr>
            <w:tcW w:w="9024" w:type="dxa"/>
          </w:tcPr>
          <w:p>
            <w:pPr>
              <w:widowControl/>
              <w:spacing w:line="360" w:lineRule="auto"/>
              <w:jc w:val="both"/>
              <w:rPr>
                <w:rFonts w:ascii="GHEA Grapalat" w:hAnsi="GHEA Grapalat" w:eastAsia="Times New Roman" w:cs="Sylfaen"/>
                <w:sz w:val="24"/>
                <w:szCs w:val="24"/>
                <w:lang w:val="en-US" w:eastAsia="en-US" w:bidi="ar-SA"/>
              </w:rPr>
            </w:pPr>
            <w:r>
              <w:rPr>
                <w:rFonts w:ascii="GHEA Grapalat" w:hAnsi="GHEA Grapalat" w:eastAsia="Times New Roman" w:cs="Sylfaen"/>
                <w:sz w:val="24"/>
                <w:szCs w:val="24"/>
                <w:lang w:val="en-US" w:eastAsia="en-US" w:bidi="ar-SA"/>
              </w:rPr>
              <w:t>հարցի պատասխանը լիովին համապատասխանում է հարցի պա</w:t>
            </w:r>
            <w:r>
              <w:rPr>
                <w:rFonts w:ascii="GHEA Grapalat" w:hAnsi="GHEA Grapalat" w:eastAsia="Times New Roman" w:cs="Sylfaen"/>
                <w:sz w:val="24"/>
                <w:szCs w:val="24"/>
                <w:lang w:val="en-US" w:eastAsia="en-US" w:bidi="ar-SA"/>
              </w:rPr>
              <w:softHyphen/>
            </w:r>
            <w:r>
              <w:rPr>
                <w:rFonts w:ascii="GHEA Grapalat" w:hAnsi="GHEA Grapalat" w:eastAsia="Times New Roman" w:cs="Sylfaen"/>
                <w:sz w:val="24"/>
                <w:szCs w:val="24"/>
                <w:lang w:val="en-US" w:eastAsia="en-US" w:bidi="ar-SA"/>
              </w:rPr>
              <w:t>հանջ</w:t>
            </w:r>
            <w:r>
              <w:rPr>
                <w:rFonts w:ascii="GHEA Grapalat" w:hAnsi="GHEA Grapalat" w:eastAsia="Times New Roman" w:cs="Sylfaen"/>
                <w:sz w:val="24"/>
                <w:szCs w:val="24"/>
                <w:lang w:val="en-US" w:eastAsia="en-US" w:bidi="ar-SA"/>
              </w:rPr>
              <w:softHyphen/>
            </w:r>
            <w:r>
              <w:rPr>
                <w:rFonts w:ascii="GHEA Grapalat" w:hAnsi="GHEA Grapalat" w:eastAsia="Times New Roman" w:cs="Sylfaen"/>
                <w:sz w:val="24"/>
                <w:szCs w:val="24"/>
                <w:lang w:val="en-US" w:eastAsia="en-US" w:bidi="ar-SA"/>
              </w:rPr>
              <w:t>ներին և թերություններն աննշան են:</w:t>
            </w:r>
          </w:p>
        </w:tc>
      </w:tr>
    </w:tbl>
    <w:p>
      <w:pPr>
        <w:widowControl/>
        <w:spacing w:line="360" w:lineRule="auto"/>
        <w:jc w:val="both"/>
        <w:rPr>
          <w:rFonts w:ascii="GHEA Grapalat" w:hAnsi="GHEA Grapalat" w:eastAsia="Times New Roman" w:cs="Times New Roman"/>
          <w:sz w:val="14"/>
          <w:lang w:val="en-US"/>
        </w:rPr>
      </w:pPr>
    </w:p>
    <w:p>
      <w:pPr>
        <w:pStyle w:val="45"/>
        <w:widowControl/>
        <w:numPr>
          <w:ilvl w:val="1"/>
          <w:numId w:val="10"/>
        </w:numPr>
        <w:spacing w:line="360" w:lineRule="auto"/>
        <w:jc w:val="both"/>
        <w:rPr>
          <w:rFonts w:ascii="GHEA Grapalat" w:hAnsi="GHEA Grapalat" w:eastAsia="Times New Roman" w:cs="Times New Roman"/>
        </w:rPr>
      </w:pPr>
      <w:r>
        <w:rPr>
          <w:rFonts w:ascii="GHEA Grapalat" w:hAnsi="GHEA Grapalat" w:eastAsia="Times New Roman" w:cs="Sylfaen"/>
        </w:rPr>
        <w:t xml:space="preserve">Հայտի փորձաքննության վերջնական գնահատականը ձևավորվում է </w:t>
      </w:r>
      <w:r>
        <w:rPr>
          <w:rFonts w:ascii="GHEA Grapalat" w:hAnsi="GHEA Grapalat" w:eastAsia="Times New Roman" w:cs="Sylfaen"/>
          <w:lang w:val="en-US"/>
        </w:rPr>
        <w:t>Փորձագիտական խորհրդի անդամների</w:t>
      </w:r>
      <w:r>
        <w:rPr>
          <w:rFonts w:ascii="GHEA Grapalat" w:hAnsi="GHEA Grapalat" w:eastAsia="Times New Roman" w:cs="Times New Roman"/>
        </w:rPr>
        <w:t xml:space="preserve"> գնահատականների միջին թվաբանականի հիման վրա: </w:t>
      </w:r>
    </w:p>
    <w:p>
      <w:pPr>
        <w:pStyle w:val="45"/>
        <w:widowControl/>
        <w:numPr>
          <w:ilvl w:val="1"/>
          <w:numId w:val="10"/>
        </w:numPr>
        <w:spacing w:line="360" w:lineRule="auto"/>
        <w:jc w:val="both"/>
        <w:rPr>
          <w:rFonts w:ascii="GHEA Grapalat" w:hAnsi="GHEA Grapalat" w:eastAsia="Times New Roman" w:cs="Times New Roman"/>
        </w:rPr>
      </w:pPr>
      <w:r>
        <w:rPr>
          <w:rFonts w:ascii="GHEA Grapalat" w:hAnsi="GHEA Grapalat" w:eastAsia="Times New Roman" w:cs="Times New Roman"/>
        </w:rPr>
        <w:t>Փորձաքննության արդյունքները հաստատվում են Փորձագիտական խորհրդի կողմից՝ հատուկ արձանագրությամբ, որը ներառում է մրցույթին մասնակցու</w:t>
      </w:r>
      <w:r>
        <w:rPr>
          <w:rFonts w:ascii="GHEA Grapalat" w:hAnsi="GHEA Grapalat" w:eastAsia="Times New Roman" w:cs="Times New Roman"/>
        </w:rPr>
        <w:softHyphen/>
      </w:r>
      <w:r>
        <w:rPr>
          <w:rFonts w:ascii="GHEA Grapalat" w:hAnsi="GHEA Grapalat" w:eastAsia="Times New Roman" w:cs="Times New Roman"/>
        </w:rPr>
        <w:t>թյան հայտ ներկա</w:t>
      </w:r>
      <w:r>
        <w:rPr>
          <w:rFonts w:ascii="GHEA Grapalat" w:hAnsi="GHEA Grapalat" w:eastAsia="Times New Roman" w:cs="Times New Roman"/>
        </w:rPr>
        <w:softHyphen/>
      </w:r>
      <w:r>
        <w:rPr>
          <w:rFonts w:ascii="GHEA Grapalat" w:hAnsi="GHEA Grapalat" w:eastAsia="Times New Roman" w:cs="Times New Roman"/>
        </w:rPr>
        <w:t>յացրած կատարողների վար</w:t>
      </w:r>
      <w:r>
        <w:rPr>
          <w:rFonts w:ascii="GHEA Grapalat" w:hAnsi="GHEA Grapalat" w:eastAsia="Times New Roman" w:cs="Times New Roman"/>
        </w:rPr>
        <w:softHyphen/>
      </w:r>
      <w:r>
        <w:rPr>
          <w:rFonts w:ascii="GHEA Grapalat" w:hAnsi="GHEA Grapalat" w:eastAsia="Times New Roman" w:cs="Times New Roman"/>
        </w:rPr>
        <w:t>կա</w:t>
      </w:r>
      <w:r>
        <w:rPr>
          <w:rFonts w:ascii="GHEA Grapalat" w:hAnsi="GHEA Grapalat" w:eastAsia="Times New Roman" w:cs="Times New Roman"/>
        </w:rPr>
        <w:softHyphen/>
      </w:r>
      <w:r>
        <w:rPr>
          <w:rFonts w:ascii="GHEA Grapalat" w:hAnsi="GHEA Grapalat" w:eastAsia="Times New Roman" w:cs="Times New Roman"/>
        </w:rPr>
        <w:t>նիշային ցանկը (ըստ հայտատուների ծածկագրերի):</w:t>
      </w:r>
    </w:p>
    <w:p>
      <w:pPr>
        <w:pStyle w:val="45"/>
        <w:widowControl/>
        <w:numPr>
          <w:ilvl w:val="1"/>
          <w:numId w:val="10"/>
        </w:numPr>
        <w:spacing w:line="360" w:lineRule="auto"/>
        <w:jc w:val="both"/>
        <w:rPr>
          <w:rFonts w:ascii="GHEA Grapalat" w:hAnsi="GHEA Grapalat" w:eastAsia="Times New Roman" w:cs="Times New Roman"/>
        </w:rPr>
      </w:pPr>
      <w:r>
        <w:rPr>
          <w:rFonts w:ascii="GHEA Grapalat" w:hAnsi="GHEA Grapalat" w:eastAsia="Times New Roman" w:cs="Sylfaen"/>
        </w:rPr>
        <w:t xml:space="preserve">Եթե վերջնական փորձագիտական գնահատականը փոքր է գնահատման սանդղակի առավելագույն միավորի 50 տոկոսից, ապա հայտը մերժվում է: </w:t>
      </w:r>
    </w:p>
    <w:p>
      <w:pPr>
        <w:pStyle w:val="45"/>
        <w:widowControl/>
        <w:numPr>
          <w:ilvl w:val="1"/>
          <w:numId w:val="10"/>
        </w:numPr>
        <w:spacing w:line="360" w:lineRule="auto"/>
        <w:jc w:val="both"/>
        <w:rPr>
          <w:rFonts w:ascii="GHEA Grapalat" w:hAnsi="GHEA Grapalat" w:eastAsia="Times New Roman" w:cs="Times New Roman"/>
        </w:rPr>
      </w:pPr>
      <w:r>
        <w:rPr>
          <w:rFonts w:ascii="GHEA Grapalat" w:hAnsi="GHEA Grapalat" w:eastAsia="Times New Roman" w:cs="Sylfaen"/>
        </w:rPr>
        <w:t>Հայտ ներկայացրած մեկից ավելի կատարող</w:t>
      </w:r>
      <w:r>
        <w:rPr>
          <w:rFonts w:ascii="GHEA Grapalat" w:hAnsi="GHEA Grapalat" w:eastAsia="Times New Roman" w:cs="Sylfaen"/>
        </w:rPr>
        <w:softHyphen/>
      </w:r>
      <w:r>
        <w:rPr>
          <w:rFonts w:ascii="GHEA Grapalat" w:hAnsi="GHEA Grapalat" w:eastAsia="Times New Roman" w:cs="Sylfaen"/>
        </w:rPr>
        <w:t>ների դեպքում նախապատվությունը տրվում է փորձաքննության արդյունք</w:t>
      </w:r>
      <w:r>
        <w:rPr>
          <w:rFonts w:ascii="GHEA Grapalat" w:hAnsi="GHEA Grapalat" w:eastAsia="Times New Roman" w:cs="Sylfaen"/>
        </w:rPr>
        <w:softHyphen/>
      </w:r>
      <w:r>
        <w:rPr>
          <w:rFonts w:ascii="GHEA Grapalat" w:hAnsi="GHEA Grapalat" w:eastAsia="Times New Roman" w:cs="Sylfaen"/>
        </w:rPr>
        <w:t>ներով առավե</w:t>
      </w:r>
      <w:r>
        <w:rPr>
          <w:rFonts w:ascii="GHEA Grapalat" w:hAnsi="GHEA Grapalat" w:eastAsia="Times New Roman" w:cs="Sylfaen"/>
        </w:rPr>
        <w:softHyphen/>
      </w:r>
      <w:r>
        <w:rPr>
          <w:rFonts w:ascii="GHEA Grapalat" w:hAnsi="GHEA Grapalat" w:eastAsia="Times New Roman" w:cs="Sylfaen"/>
        </w:rPr>
        <w:t xml:space="preserve">լագույն միավոր ստացած կատարողին: Սույն մրցույթի հրավերով կարող են հաղթող ճանաչվել և հետազոտական թեմայում որպես կատարող ընդգրկվել առաջին չորս տեղերը գրաված կատարողները: </w:t>
      </w:r>
    </w:p>
    <w:p>
      <w:pPr>
        <w:pStyle w:val="45"/>
        <w:widowControl/>
        <w:spacing w:line="360" w:lineRule="auto"/>
        <w:jc w:val="both"/>
        <w:rPr>
          <w:rFonts w:ascii="GHEA Grapalat" w:hAnsi="GHEA Grapalat" w:eastAsia="Times New Roman" w:cs="Times New Roman"/>
        </w:rPr>
      </w:pPr>
      <w:r>
        <w:rPr>
          <w:rFonts w:ascii="GHEA Grapalat" w:hAnsi="GHEA Grapalat" w:eastAsia="Times New Roman" w:cs="Sylfaen"/>
        </w:rPr>
        <w:t>Հավասար միավորների դեպքում այդ հայտատուներն ընդգրկվում են հետազոտական խմբում:</w:t>
      </w:r>
    </w:p>
    <w:p>
      <w:pPr>
        <w:pStyle w:val="45"/>
        <w:widowControl/>
        <w:numPr>
          <w:ilvl w:val="1"/>
          <w:numId w:val="10"/>
        </w:numPr>
        <w:spacing w:line="360" w:lineRule="auto"/>
        <w:jc w:val="both"/>
        <w:rPr>
          <w:rFonts w:ascii="GHEA Grapalat" w:hAnsi="GHEA Grapalat" w:eastAsia="Times New Roman" w:cs="Times New Roman"/>
        </w:rPr>
      </w:pPr>
      <w:r>
        <w:rPr>
          <w:rFonts w:ascii="GHEA Grapalat" w:hAnsi="GHEA Grapalat" w:eastAsia="Times New Roman" w:cs="Sylfaen"/>
        </w:rPr>
        <w:t>Փորձագիտական խորհրդի անդամը, ով հանդիսանում է նաև հետազոտական խմբի ղեկավարը, տվյալ թեմայի շրջանակներում ներկայացված հայտի փորձաքննությանը մաս</w:t>
      </w:r>
      <w:r>
        <w:rPr>
          <w:rFonts w:ascii="GHEA Grapalat" w:hAnsi="GHEA Grapalat" w:eastAsia="Times New Roman" w:cs="Sylfaen"/>
        </w:rPr>
        <w:softHyphen/>
      </w:r>
      <w:r>
        <w:rPr>
          <w:rFonts w:ascii="GHEA Grapalat" w:hAnsi="GHEA Grapalat" w:eastAsia="Times New Roman" w:cs="Sylfaen"/>
        </w:rPr>
        <w:t>նակցում է խորհրդակցական ձայնի իրավունքով:</w:t>
      </w:r>
    </w:p>
    <w:p>
      <w:pPr>
        <w:pStyle w:val="45"/>
        <w:widowControl/>
        <w:numPr>
          <w:ilvl w:val="1"/>
          <w:numId w:val="10"/>
        </w:numPr>
        <w:spacing w:line="360" w:lineRule="auto"/>
        <w:jc w:val="both"/>
        <w:rPr>
          <w:rFonts w:ascii="GHEA Grapalat" w:hAnsi="GHEA Grapalat" w:eastAsia="Times New Roman" w:cs="Times New Roman"/>
        </w:rPr>
      </w:pPr>
      <w:r>
        <w:rPr>
          <w:rFonts w:ascii="GHEA Grapalat" w:hAnsi="GHEA Grapalat" w:eastAsia="Times New Roman" w:cs="Times New Roman"/>
        </w:rPr>
        <w:t>Հայտերի փորձաքննության արդյունքները, հետազոտական թեմայի ղեկավարի թեկնածու</w:t>
      </w:r>
      <w:r>
        <w:rPr>
          <w:rFonts w:ascii="GHEA Grapalat" w:hAnsi="GHEA Grapalat" w:eastAsia="Times New Roman" w:cs="Times New Roman"/>
        </w:rPr>
        <w:softHyphen/>
      </w:r>
      <w:r>
        <w:rPr>
          <w:rFonts w:ascii="GHEA Grapalat" w:hAnsi="GHEA Grapalat" w:eastAsia="Times New Roman" w:cs="Times New Roman"/>
        </w:rPr>
        <w:t xml:space="preserve">թյունը, ինչպես նաև </w:t>
      </w:r>
      <w:r>
        <w:rPr>
          <w:rFonts w:ascii="GHEA Grapalat" w:hAnsi="GHEA Grapalat" w:cs="Sylfaen"/>
          <w:color w:val="000000" w:themeColor="text1"/>
        </w:rPr>
        <w:t>հետազոտական</w:t>
      </w:r>
      <w:r>
        <w:rPr>
          <w:rFonts w:ascii="GHEA Grapalat" w:hAnsi="GHEA Grapalat"/>
          <w:color w:val="000000" w:themeColor="text1"/>
        </w:rPr>
        <w:t xml:space="preserve"> թեմայի կատար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 xml:space="preserve">ման համար հատկացված բյուջեն </w:t>
      </w:r>
      <w:r>
        <w:rPr>
          <w:rFonts w:ascii="GHEA Grapalat" w:hAnsi="GHEA Grapalat"/>
          <w:b/>
          <w:color w:val="000000" w:themeColor="text1"/>
        </w:rPr>
        <w:t>(տե´ս Հավելված 3)</w:t>
      </w:r>
      <w:r>
        <w:rPr>
          <w:rFonts w:ascii="GHEA Grapalat" w:hAnsi="GHEA Grapalat"/>
          <w:color w:val="000000" w:themeColor="text1"/>
        </w:rPr>
        <w:t xml:space="preserve"> հաստատվում են Փորձագիտական խորհրդի կողմից:</w:t>
      </w:r>
      <w:r>
        <w:rPr>
          <w:rFonts w:ascii="GHEA Grapalat" w:hAnsi="GHEA Grapalat" w:eastAsia="Times New Roman" w:cs="Times New Roman"/>
        </w:rPr>
        <w:t xml:space="preserve"> </w:t>
      </w:r>
    </w:p>
    <w:p>
      <w:pPr>
        <w:pStyle w:val="45"/>
        <w:widowControl/>
        <w:numPr>
          <w:ilvl w:val="1"/>
          <w:numId w:val="10"/>
        </w:numPr>
        <w:spacing w:line="360" w:lineRule="auto"/>
        <w:jc w:val="both"/>
        <w:rPr>
          <w:rFonts w:ascii="GHEA Grapalat" w:hAnsi="GHEA Grapalat" w:eastAsia="Times New Roman" w:cs="Times New Roman"/>
        </w:rPr>
      </w:pPr>
      <w:r>
        <w:rPr>
          <w:rFonts w:ascii="GHEA Grapalat" w:hAnsi="GHEA Grapalat" w:eastAsia="Times New Roman" w:cs="Sylfaen"/>
        </w:rPr>
        <w:t>Փորձա</w:t>
      </w:r>
      <w:r>
        <w:rPr>
          <w:rFonts w:ascii="GHEA Grapalat" w:hAnsi="GHEA Grapalat" w:eastAsia="Times New Roman" w:cs="Sylfaen"/>
        </w:rPr>
        <w:softHyphen/>
      </w:r>
      <w:r>
        <w:rPr>
          <w:rFonts w:ascii="GHEA Grapalat" w:hAnsi="GHEA Grapalat" w:eastAsia="Times New Roman" w:cs="Sylfaen"/>
        </w:rPr>
        <w:t>գի</w:t>
      </w:r>
      <w:r>
        <w:rPr>
          <w:rFonts w:ascii="GHEA Grapalat" w:hAnsi="GHEA Grapalat" w:eastAsia="Times New Roman" w:cs="Sylfaen"/>
        </w:rPr>
        <w:softHyphen/>
      </w:r>
      <w:r>
        <w:rPr>
          <w:rFonts w:ascii="GHEA Grapalat" w:hAnsi="GHEA Grapalat" w:eastAsia="Times New Roman" w:cs="Sylfaen"/>
        </w:rPr>
        <w:t>տական խորհրդի կողմից հաստատված՝ Հայտերի փորձաքննության արդյունք</w:t>
      </w:r>
      <w:r>
        <w:rPr>
          <w:rFonts w:ascii="GHEA Grapalat" w:hAnsi="GHEA Grapalat" w:eastAsia="Times New Roman" w:cs="Sylfaen"/>
        </w:rPr>
        <w:softHyphen/>
      </w:r>
      <w:r>
        <w:rPr>
          <w:rFonts w:ascii="GHEA Grapalat" w:hAnsi="GHEA Grapalat" w:eastAsia="Times New Roman" w:cs="Sylfaen"/>
        </w:rPr>
        <w:t xml:space="preserve">ները, ինչպես նաև </w:t>
      </w:r>
      <w:r>
        <w:rPr>
          <w:rFonts w:ascii="GHEA Grapalat" w:hAnsi="GHEA Grapalat" w:cs="Sylfaen"/>
          <w:color w:val="000000" w:themeColor="text1"/>
        </w:rPr>
        <w:t>հետազոտական</w:t>
      </w:r>
      <w:r>
        <w:rPr>
          <w:rFonts w:ascii="GHEA Grapalat" w:hAnsi="GHEA Grapalat"/>
          <w:color w:val="000000" w:themeColor="text1"/>
        </w:rPr>
        <w:t xml:space="preserve"> թեմայի կատար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ման համար հատկացված բյուջեն</w:t>
      </w:r>
      <w:r>
        <w:rPr>
          <w:rFonts w:ascii="GHEA Grapalat" w:hAnsi="GHEA Grapalat" w:eastAsia="Times New Roman" w:cs="Sylfaen"/>
        </w:rPr>
        <w:t xml:space="preserve"> Փորձագիտական խորհրդի նախագահը ներ</w:t>
      </w:r>
      <w:r>
        <w:rPr>
          <w:rFonts w:ascii="GHEA Grapalat" w:hAnsi="GHEA Grapalat" w:eastAsia="Times New Roman" w:cs="Sylfaen"/>
        </w:rPr>
        <w:softHyphen/>
      </w:r>
      <w:r>
        <w:rPr>
          <w:rFonts w:ascii="GHEA Grapalat" w:hAnsi="GHEA Grapalat" w:eastAsia="Times New Roman" w:cs="Sylfaen"/>
        </w:rPr>
        <w:t>կա</w:t>
      </w:r>
      <w:r>
        <w:rPr>
          <w:rFonts w:ascii="GHEA Grapalat" w:hAnsi="GHEA Grapalat" w:eastAsia="Times New Roman" w:cs="Sylfaen"/>
        </w:rPr>
        <w:softHyphen/>
      </w:r>
      <w:r>
        <w:rPr>
          <w:rFonts w:ascii="GHEA Grapalat" w:hAnsi="GHEA Grapalat" w:eastAsia="Times New Roman" w:cs="Sylfaen"/>
        </w:rPr>
        <w:t>յաց</w:t>
      </w:r>
      <w:r>
        <w:rPr>
          <w:rFonts w:ascii="GHEA Grapalat" w:hAnsi="GHEA Grapalat" w:eastAsia="Times New Roman" w:cs="Sylfaen"/>
        </w:rPr>
        <w:softHyphen/>
      </w:r>
      <w:r>
        <w:rPr>
          <w:rFonts w:ascii="GHEA Grapalat" w:hAnsi="GHEA Grapalat" w:eastAsia="Times New Roman" w:cs="Sylfaen"/>
        </w:rPr>
        <w:t>նում է Համալսարանի ռեկտորին:</w:t>
      </w:r>
    </w:p>
    <w:p>
      <w:pPr>
        <w:pStyle w:val="45"/>
        <w:widowControl/>
        <w:numPr>
          <w:ilvl w:val="1"/>
          <w:numId w:val="10"/>
        </w:numPr>
        <w:spacing w:line="360" w:lineRule="auto"/>
        <w:jc w:val="both"/>
        <w:rPr>
          <w:rFonts w:ascii="GHEA Grapalat" w:hAnsi="GHEA Grapalat" w:eastAsia="Times New Roman" w:cs="Times New Roman"/>
        </w:rPr>
      </w:pPr>
      <w:r>
        <w:rPr>
          <w:rFonts w:ascii="GHEA Grapalat" w:hAnsi="GHEA Grapalat" w:eastAsia="Times New Roman" w:cs="Sylfaen"/>
        </w:rPr>
        <w:t>Համալսարանի ռեկտորը, ելնելով փորձաքննության արդյունքներից, հրամանագրում է ֆինան</w:t>
      </w:r>
      <w:r>
        <w:rPr>
          <w:rFonts w:ascii="GHEA Grapalat" w:hAnsi="GHEA Grapalat" w:eastAsia="Times New Roman" w:cs="Sylfaen"/>
        </w:rPr>
        <w:softHyphen/>
      </w:r>
      <w:r>
        <w:rPr>
          <w:rFonts w:ascii="GHEA Grapalat" w:hAnsi="GHEA Grapalat" w:eastAsia="Times New Roman" w:cs="Sylfaen"/>
        </w:rPr>
        <w:softHyphen/>
      </w:r>
      <w:r>
        <w:rPr>
          <w:rFonts w:ascii="GHEA Grapalat" w:hAnsi="GHEA Grapalat" w:eastAsia="Times New Roman" w:cs="Sylfaen"/>
        </w:rPr>
        <w:t>սա</w:t>
      </w:r>
      <w:r>
        <w:rPr>
          <w:rFonts w:ascii="GHEA Grapalat" w:hAnsi="GHEA Grapalat" w:eastAsia="Times New Roman" w:cs="Sylfaen"/>
        </w:rPr>
        <w:softHyphen/>
      </w:r>
      <w:r>
        <w:rPr>
          <w:rFonts w:ascii="GHEA Grapalat" w:hAnsi="GHEA Grapalat" w:eastAsia="Times New Roman" w:cs="Sylfaen"/>
        </w:rPr>
        <w:t>վորման ենթակա հետազոտական խմբերին, հաստատում է իրա</w:t>
      </w:r>
      <w:r>
        <w:rPr>
          <w:rFonts w:ascii="GHEA Grapalat" w:hAnsi="GHEA Grapalat" w:eastAsia="Times New Roman" w:cs="Sylfaen"/>
        </w:rPr>
        <w:softHyphen/>
      </w:r>
      <w:r>
        <w:rPr>
          <w:rFonts w:ascii="GHEA Grapalat" w:hAnsi="GHEA Grapalat" w:eastAsia="Times New Roman" w:cs="Sylfaen"/>
        </w:rPr>
        <w:t>կանացման ենթակա հետազոտական թեմաների ցանկը, դրանց ղեկավարների և կատա</w:t>
      </w:r>
      <w:r>
        <w:rPr>
          <w:rFonts w:ascii="GHEA Grapalat" w:hAnsi="GHEA Grapalat" w:eastAsia="Times New Roman" w:cs="Sylfaen"/>
        </w:rPr>
        <w:softHyphen/>
      </w:r>
      <w:r>
        <w:rPr>
          <w:rFonts w:ascii="GHEA Grapalat" w:hAnsi="GHEA Grapalat" w:eastAsia="Times New Roman" w:cs="Sylfaen"/>
        </w:rPr>
        <w:t>րողների ցուցակը՝ նշելով յուրաքանչյուր գիտական թեմայի կատարման համար նախատեսվող գումարի հատկացման չափը:</w:t>
      </w:r>
    </w:p>
    <w:p>
      <w:pPr>
        <w:pStyle w:val="45"/>
        <w:widowControl/>
        <w:numPr>
          <w:ilvl w:val="1"/>
          <w:numId w:val="10"/>
        </w:numPr>
        <w:spacing w:line="360" w:lineRule="auto"/>
        <w:jc w:val="both"/>
        <w:rPr>
          <w:rFonts w:ascii="GHEA Grapalat" w:hAnsi="GHEA Grapalat" w:eastAsia="Times New Roman" w:cs="Times New Roman"/>
        </w:rPr>
      </w:pPr>
      <w:r>
        <w:rPr>
          <w:rFonts w:ascii="GHEA Grapalat" w:hAnsi="GHEA Grapalat" w:cs="Sylfaen"/>
          <w:color w:val="000000" w:themeColor="text1"/>
        </w:rPr>
        <w:t>Փորձաքննության</w:t>
      </w:r>
      <w:r>
        <w:rPr>
          <w:rFonts w:ascii="GHEA Grapalat" w:hAnsi="GHEA Grapalat"/>
          <w:color w:val="000000" w:themeColor="text1"/>
        </w:rPr>
        <w:t xml:space="preserve"> արդյունքում հաղթած հետազոտական խմբի կատա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րողների հետ կնքվում են ծառայությունների մատուցման համապա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տաս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խան պայմանագ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րեր, որոնք գործում են մինչև հետազոտական թեմայի ժամ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կե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տի ավարտը:</w:t>
      </w:r>
    </w:p>
    <w:p>
      <w:pPr>
        <w:pStyle w:val="45"/>
        <w:widowControl/>
        <w:numPr>
          <w:ilvl w:val="1"/>
          <w:numId w:val="10"/>
        </w:numPr>
        <w:spacing w:line="360" w:lineRule="auto"/>
        <w:jc w:val="both"/>
        <w:rPr>
          <w:rFonts w:ascii="GHEA Grapalat" w:hAnsi="GHEA Grapalat" w:eastAsia="Times New Roman" w:cs="Times New Roman"/>
        </w:rPr>
      </w:pPr>
      <w:r>
        <w:rPr>
          <w:rFonts w:ascii="GHEA Grapalat" w:hAnsi="GHEA Grapalat" w:cs="Sylfaen"/>
          <w:color w:val="000000" w:themeColor="text1"/>
        </w:rPr>
        <w:t>Պ</w:t>
      </w:r>
      <w:r>
        <w:rPr>
          <w:rFonts w:ascii="GHEA Grapalat" w:hAnsi="GHEA Grapalat"/>
          <w:color w:val="000000" w:themeColor="text1"/>
        </w:rPr>
        <w:t>այմանագրերում հետազոտական խմբի կատարողների գործա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ռույթ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ները սահ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ման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վում են սույն մրցութային հրավերով և տեխնիկական առաջադրանքով սահման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ված պայման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նե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րին համա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պա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տասխան:</w:t>
      </w:r>
    </w:p>
    <w:p>
      <w:pPr>
        <w:pStyle w:val="45"/>
        <w:widowControl/>
        <w:numPr>
          <w:ilvl w:val="1"/>
          <w:numId w:val="10"/>
        </w:numPr>
        <w:spacing w:line="360" w:lineRule="auto"/>
        <w:jc w:val="both"/>
        <w:rPr>
          <w:rFonts w:ascii="GHEA Grapalat" w:hAnsi="GHEA Grapalat" w:eastAsia="Times New Roman" w:cs="Times New Roman"/>
        </w:rPr>
      </w:pPr>
      <w:r>
        <w:rPr>
          <w:rFonts w:ascii="GHEA Grapalat" w:hAnsi="GHEA Grapalat" w:cs="Sylfaen"/>
          <w:color w:val="000000" w:themeColor="text1"/>
        </w:rPr>
        <w:t>Պ</w:t>
      </w:r>
      <w:r>
        <w:rPr>
          <w:rFonts w:ascii="GHEA Grapalat" w:hAnsi="GHEA Grapalat"/>
          <w:color w:val="000000" w:themeColor="text1"/>
        </w:rPr>
        <w:t>այմանագրերում կատարողների աշխա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տան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քի վարձատ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րու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թյունը և պարբերականու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 xml:space="preserve">թյունը սահմանվում են </w:t>
      </w:r>
      <w:r>
        <w:fldChar w:fldCharType="begin"/>
      </w:r>
      <w:r>
        <w:instrText xml:space="preserve"> HYPERLINK "https://asue.am/upload/files/scientific-board/Amberd%20karg%2018.12.2019.pdf" </w:instrText>
      </w:r>
      <w:r>
        <w:fldChar w:fldCharType="separate"/>
      </w:r>
      <w:r>
        <w:rPr>
          <w:rStyle w:val="8"/>
          <w:rFonts w:ascii="GHEA Grapalat" w:hAnsi="GHEA Grapalat"/>
          <w:b/>
        </w:rPr>
        <w:t>Կար</w:t>
      </w:r>
      <w:r>
        <w:rPr>
          <w:rStyle w:val="8"/>
          <w:rFonts w:ascii="GHEA Grapalat" w:hAnsi="GHEA Grapalat"/>
          <w:b/>
        </w:rPr>
        <w:softHyphen/>
      </w:r>
      <w:r>
        <w:rPr>
          <w:rStyle w:val="8"/>
          <w:rFonts w:ascii="GHEA Grapalat" w:hAnsi="GHEA Grapalat"/>
          <w:b/>
        </w:rPr>
        <w:t>գի</w:t>
      </w:r>
      <w:r>
        <w:rPr>
          <w:rStyle w:val="8"/>
          <w:rFonts w:ascii="GHEA Grapalat" w:hAnsi="GHEA Grapalat"/>
          <w:b/>
        </w:rPr>
        <w:fldChar w:fldCharType="end"/>
      </w:r>
      <w:r>
        <w:rPr>
          <w:rFonts w:ascii="GHEA Grapalat" w:hAnsi="GHEA Grapalat"/>
          <w:color w:val="000000" w:themeColor="text1"/>
        </w:rPr>
        <w:t xml:space="preserve"> 32-38-րդ կե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տե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րով սահման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ված պայման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ներին համա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պատասխան՝ ըստ հայտում ներկա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յացված հաստիքացուցակի:</w:t>
      </w:r>
    </w:p>
    <w:p>
      <w:pPr>
        <w:pStyle w:val="45"/>
        <w:widowControl/>
        <w:numPr>
          <w:ilvl w:val="1"/>
          <w:numId w:val="10"/>
        </w:numPr>
        <w:spacing w:line="360" w:lineRule="auto"/>
        <w:jc w:val="both"/>
        <w:rPr>
          <w:rFonts w:ascii="GHEA Grapalat" w:hAnsi="GHEA Grapalat" w:eastAsia="Times New Roman" w:cs="Times New Roman"/>
        </w:rPr>
      </w:pPr>
      <w:r>
        <w:rPr>
          <w:rFonts w:ascii="GHEA Grapalat" w:hAnsi="GHEA Grapalat"/>
          <w:color w:val="000000" w:themeColor="text1"/>
        </w:rPr>
        <w:t>Հետազոտական խմբի ղեկավարի հետ ծառայությունների մատուցման պայմանագիր չի կնքվում, նրա գործա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ռույթ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ները սահ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ման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վում են սույն մրցութային հրավերով և տեխ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նի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կական առաջադրանքով սահման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ված պայման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նե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րին համա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պա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տասխան:</w:t>
      </w:r>
    </w:p>
    <w:p>
      <w:pPr>
        <w:pStyle w:val="45"/>
        <w:spacing w:line="360" w:lineRule="auto"/>
        <w:ind w:left="993"/>
        <w:jc w:val="both"/>
        <w:rPr>
          <w:rFonts w:ascii="GHEA Grapalat" w:hAnsi="GHEA Grapalat"/>
          <w:color w:val="000000" w:themeColor="text1"/>
        </w:rPr>
      </w:pPr>
    </w:p>
    <w:p>
      <w:pPr>
        <w:pStyle w:val="45"/>
        <w:spacing w:line="360" w:lineRule="auto"/>
        <w:ind w:left="990"/>
        <w:jc w:val="center"/>
        <w:rPr>
          <w:rFonts w:ascii="GHEA Grapalat" w:hAnsi="GHEA Grapalat"/>
          <w:color w:val="000000" w:themeColor="text1"/>
        </w:rPr>
      </w:pPr>
      <w:r>
        <w:rPr>
          <w:rFonts w:ascii="GHEA Grapalat" w:hAnsi="GHEA Grapalat" w:cs="Arial Armenian"/>
          <w:b/>
          <w:bCs/>
          <w:caps/>
        </w:rPr>
        <w:t>5. ՀԵՏԱԶՈՏԱԿԱՆ ԹԵՄԱՆԵՐԻ ԿԱՏԱՐՄԱՆ ԺԱՄԿԵՏՆԵՐԻ ԵՎ ՏԵԽՆԻԿԱԿԱՆ ԱՌԱՋԱԴՐԱՆՔԻ ՊԱՀԱՆՋՆԵՐԻ ՆԿԱՏՄԱՄԲ ՎԵՐԱՀՍԿՈՂՈՒԹՅՈՒՆԸ</w:t>
      </w:r>
    </w:p>
    <w:p>
      <w:pPr>
        <w:pStyle w:val="45"/>
        <w:spacing w:line="360" w:lineRule="auto"/>
        <w:ind w:left="993"/>
        <w:jc w:val="both"/>
        <w:rPr>
          <w:rFonts w:ascii="GHEA Grapalat" w:hAnsi="GHEA Grapalat"/>
          <w:color w:val="000000" w:themeColor="text1"/>
        </w:rPr>
      </w:pPr>
    </w:p>
    <w:p>
      <w:pPr>
        <w:pStyle w:val="45"/>
        <w:widowControl/>
        <w:numPr>
          <w:ilvl w:val="1"/>
          <w:numId w:val="11"/>
        </w:numPr>
        <w:spacing w:line="360" w:lineRule="auto"/>
        <w:jc w:val="both"/>
        <w:rPr>
          <w:rFonts w:ascii="GHEA Grapalat" w:hAnsi="GHEA Grapalat"/>
          <w:color w:val="000000" w:themeColor="text1"/>
        </w:rPr>
      </w:pPr>
      <w:r>
        <w:rPr>
          <w:rFonts w:ascii="GHEA Grapalat" w:hAnsi="GHEA Grapalat" w:cs="Sylfaen"/>
          <w:color w:val="000000" w:themeColor="text1"/>
        </w:rPr>
        <w:t>Հետազոտական</w:t>
      </w:r>
      <w:r>
        <w:rPr>
          <w:rFonts w:ascii="GHEA Grapalat" w:hAnsi="GHEA Grapalat"/>
          <w:color w:val="000000" w:themeColor="text1"/>
        </w:rPr>
        <w:t xml:space="preserve"> թեմաների կատարումը պարտադիր է սույն մրցութային հրավերով սահ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մանված ժամկետներում:</w:t>
      </w:r>
    </w:p>
    <w:p>
      <w:pPr>
        <w:pStyle w:val="45"/>
        <w:widowControl/>
        <w:numPr>
          <w:ilvl w:val="1"/>
          <w:numId w:val="11"/>
        </w:numPr>
        <w:spacing w:line="360" w:lineRule="auto"/>
        <w:jc w:val="both"/>
        <w:rPr>
          <w:rFonts w:ascii="GHEA Grapalat" w:hAnsi="GHEA Grapalat"/>
          <w:color w:val="000000" w:themeColor="text1"/>
        </w:rPr>
      </w:pPr>
      <w:r>
        <w:rPr>
          <w:rFonts w:ascii="GHEA Grapalat" w:hAnsi="GHEA Grapalat" w:cs="Sylfaen"/>
          <w:color w:val="000000" w:themeColor="text1"/>
        </w:rPr>
        <w:t>Հետազոտական</w:t>
      </w:r>
      <w:r>
        <w:rPr>
          <w:rFonts w:ascii="GHEA Grapalat" w:hAnsi="GHEA Grapalat"/>
          <w:color w:val="000000" w:themeColor="text1"/>
        </w:rPr>
        <w:t xml:space="preserve"> թեմաների կատարումը պարտադիր է սույն մրցութային հրավերով սահ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ման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ված տեխնիկական առաջադրանքի պայմաններին և արդյունքների հրա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պա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րակայ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նացման ժամանակացույցին ու սահմանված ձևաչափին համապա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տասխան:</w:t>
      </w:r>
    </w:p>
    <w:p>
      <w:pPr>
        <w:pStyle w:val="45"/>
        <w:widowControl/>
        <w:numPr>
          <w:ilvl w:val="1"/>
          <w:numId w:val="11"/>
        </w:numPr>
        <w:spacing w:line="360" w:lineRule="auto"/>
        <w:jc w:val="both"/>
        <w:rPr>
          <w:rFonts w:ascii="GHEA Grapalat" w:hAnsi="GHEA Grapalat"/>
          <w:color w:val="000000" w:themeColor="text1"/>
        </w:rPr>
      </w:pPr>
      <w:r>
        <w:rPr>
          <w:rFonts w:ascii="GHEA Grapalat" w:hAnsi="GHEA Grapalat" w:cs="Sylfaen"/>
          <w:color w:val="000000" w:themeColor="text1"/>
        </w:rPr>
        <w:t>Հետազոտական</w:t>
      </w:r>
      <w:r>
        <w:rPr>
          <w:rFonts w:ascii="GHEA Grapalat" w:hAnsi="GHEA Grapalat"/>
          <w:color w:val="000000" w:themeColor="text1"/>
        </w:rPr>
        <w:t xml:space="preserve"> թեմաների կատարմամբ պարտադիր պետք է ապահովվեն սույն մրցույթի հրավերով սահմանված ակնկալվող արդյունքները, ինչպես նաև կատարողի կողմից ներկայացված հավելյալ արդյունքները:</w:t>
      </w:r>
    </w:p>
    <w:p>
      <w:pPr>
        <w:pStyle w:val="45"/>
        <w:widowControl/>
        <w:numPr>
          <w:ilvl w:val="1"/>
          <w:numId w:val="11"/>
        </w:numPr>
        <w:spacing w:line="360" w:lineRule="auto"/>
        <w:jc w:val="both"/>
        <w:rPr>
          <w:rFonts w:ascii="GHEA Grapalat" w:hAnsi="GHEA Grapalat"/>
          <w:color w:val="000000" w:themeColor="text1"/>
        </w:rPr>
      </w:pPr>
      <w:r>
        <w:rPr>
          <w:rFonts w:ascii="GHEA Grapalat" w:hAnsi="GHEA Grapalat" w:cs="Sylfaen"/>
          <w:color w:val="000000" w:themeColor="text1"/>
        </w:rPr>
        <w:t>Սահմանված</w:t>
      </w:r>
      <w:r>
        <w:rPr>
          <w:rFonts w:ascii="GHEA Grapalat" w:hAnsi="GHEA Grapalat"/>
          <w:color w:val="000000" w:themeColor="text1"/>
        </w:rPr>
        <w:t xml:space="preserve"> ժամկետի ավարտին հետազոտական խումբը Կենտրոնին է ներ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կայացնում իրա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կանացված հետազոտության հաշվետվությունը, հետազո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տու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թյամբ ապահովված արդ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յունք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ները ներառող հրապարակման ենթակա նյութերը (ներառ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յալ հետազոտության արդ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յունքներն արտացոլող հրապարակման ներ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կա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յացված նյութի ծավալի 1/4-ը կազմող անգ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լերեն և ռուսերեն լեզվով համա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ռոտագրերը):</w:t>
      </w:r>
    </w:p>
    <w:p>
      <w:pPr>
        <w:pStyle w:val="45"/>
        <w:widowControl/>
        <w:numPr>
          <w:ilvl w:val="1"/>
          <w:numId w:val="11"/>
        </w:numPr>
        <w:spacing w:line="360" w:lineRule="auto"/>
        <w:jc w:val="both"/>
        <w:rPr>
          <w:rFonts w:ascii="GHEA Grapalat" w:hAnsi="GHEA Grapalat"/>
          <w:color w:val="000000" w:themeColor="text1"/>
        </w:rPr>
      </w:pPr>
      <w:r>
        <w:rPr>
          <w:rFonts w:ascii="GHEA Grapalat" w:hAnsi="GHEA Grapalat" w:cs="Sylfaen"/>
          <w:color w:val="000000" w:themeColor="text1"/>
        </w:rPr>
        <w:t>Սահմանված</w:t>
      </w:r>
      <w:r>
        <w:rPr>
          <w:rFonts w:ascii="GHEA Grapalat" w:hAnsi="GHEA Grapalat"/>
          <w:color w:val="000000" w:themeColor="text1"/>
        </w:rPr>
        <w:t xml:space="preserve"> ժամկետներում ավարտին չհասցված, կամ սույն մրցույթի հրավերով սահ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ման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ված պարտադիր նվազագույն արդյունքները չապահոված հետազո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տական խումբը վճարում է տուժանք, պայմանագրի արժեքի 25%-ի չափով:</w:t>
      </w:r>
    </w:p>
    <w:p>
      <w:pPr>
        <w:pStyle w:val="45"/>
        <w:widowControl/>
        <w:numPr>
          <w:ilvl w:val="1"/>
          <w:numId w:val="11"/>
        </w:numPr>
        <w:spacing w:line="360" w:lineRule="auto"/>
        <w:jc w:val="both"/>
        <w:rPr>
          <w:rFonts w:ascii="GHEA Grapalat" w:hAnsi="GHEA Grapalat"/>
          <w:color w:val="000000" w:themeColor="text1"/>
        </w:rPr>
      </w:pPr>
      <w:r>
        <w:rPr>
          <w:rFonts w:ascii="GHEA Grapalat" w:hAnsi="GHEA Grapalat" w:cs="Sylfaen"/>
          <w:color w:val="000000" w:themeColor="text1"/>
        </w:rPr>
        <w:t>Սահմանված</w:t>
      </w:r>
      <w:r>
        <w:rPr>
          <w:rFonts w:ascii="GHEA Grapalat" w:hAnsi="GHEA Grapalat"/>
          <w:color w:val="000000" w:themeColor="text1"/>
        </w:rPr>
        <w:t xml:space="preserve"> ժամկետներում ավարտին չհասցված, կամ սույն մրցույթի հրավերով սահ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ման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ված պարտադիր նվազագույն արդյունքները չապահոված հետազոտա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կան խմբերի կատարողները զրկվում են հաջորդող երկու հաշվետու տարիների ընթացքում Համալսա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 xml:space="preserve">րանի ֆինանսավորմամբ որևէ հետազոտական ծրագրի մասնակցելու իրավունքից: </w:t>
      </w:r>
    </w:p>
    <w:p>
      <w:pPr>
        <w:pStyle w:val="45"/>
        <w:widowControl/>
        <w:numPr>
          <w:ilvl w:val="1"/>
          <w:numId w:val="11"/>
        </w:numPr>
        <w:spacing w:line="360" w:lineRule="auto"/>
        <w:jc w:val="both"/>
        <w:rPr>
          <w:rFonts w:ascii="GHEA Grapalat" w:hAnsi="GHEA Grapalat"/>
          <w:color w:val="000000" w:themeColor="text1"/>
        </w:rPr>
      </w:pPr>
      <w:r>
        <w:rPr>
          <w:rFonts w:ascii="GHEA Grapalat" w:hAnsi="GHEA Grapalat" w:cs="Sylfaen"/>
          <w:color w:val="000000" w:themeColor="text1"/>
        </w:rPr>
        <w:t>Բացառիկ</w:t>
      </w:r>
      <w:r>
        <w:rPr>
          <w:rFonts w:ascii="GHEA Grapalat" w:hAnsi="GHEA Grapalat"/>
          <w:color w:val="000000" w:themeColor="text1"/>
        </w:rPr>
        <w:t xml:space="preserve"> դեպքերում, երբ առաջացել է հետազոտական թեմայի կատարման ժամկետի երկարա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ձգման անհրաժեշտություն (կապված նոր իրողությունների ի հայտ գալու և, դրանցով պայմանավորված, նոր առաջարկների փաթեթներ ու դրանց կատար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ման մեթո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դական երաշխավորություններ մշակելու անհրաժեշ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տության հետ), Փորձագիտական խորհրդի որոշմամբ, Կենտրոնի տնօրենը, թեմայի ղեկավարի զեկուցագրի հիման վրա կարող է երկա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րա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ձգել թեմայի կատա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րումը ոչ ավելի, քան վեց ամիս ժամկետով՝ առանց լրա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ցուցիչ վարձատ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րության:</w:t>
      </w:r>
    </w:p>
    <w:p>
      <w:pPr>
        <w:pStyle w:val="45"/>
        <w:widowControl/>
        <w:numPr>
          <w:ilvl w:val="1"/>
          <w:numId w:val="11"/>
        </w:numPr>
        <w:spacing w:line="360" w:lineRule="auto"/>
        <w:jc w:val="both"/>
        <w:rPr>
          <w:rFonts w:ascii="GHEA Grapalat" w:hAnsi="GHEA Grapalat"/>
          <w:color w:val="000000" w:themeColor="text1"/>
        </w:rPr>
      </w:pPr>
      <w:r>
        <w:rPr>
          <w:rFonts w:ascii="GHEA Grapalat" w:hAnsi="GHEA Grapalat" w:cs="Sylfaen"/>
          <w:color w:val="000000" w:themeColor="text1"/>
        </w:rPr>
        <w:t>Հ</w:t>
      </w:r>
      <w:r>
        <w:rPr>
          <w:rFonts w:ascii="GHEA Grapalat" w:hAnsi="GHEA Grapalat"/>
          <w:color w:val="000000" w:themeColor="text1"/>
        </w:rPr>
        <w:t>ետազոտական թեմաների համակարգումը և ընթացիկ վերահսկողությունն իրա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կա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նացվում է Կենտրոնի տնօրենի կողմից:</w:t>
      </w:r>
    </w:p>
    <w:p>
      <w:pPr>
        <w:pStyle w:val="45"/>
        <w:widowControl/>
        <w:numPr>
          <w:ilvl w:val="1"/>
          <w:numId w:val="11"/>
        </w:numPr>
        <w:spacing w:line="360" w:lineRule="auto"/>
        <w:jc w:val="both"/>
        <w:rPr>
          <w:rFonts w:ascii="GHEA Grapalat" w:hAnsi="GHEA Grapalat"/>
          <w:color w:val="000000" w:themeColor="text1"/>
        </w:rPr>
      </w:pPr>
      <w:r>
        <w:rPr>
          <w:rFonts w:ascii="GHEA Grapalat" w:hAnsi="GHEA Grapalat" w:cs="Sylfaen"/>
          <w:color w:val="000000" w:themeColor="text1"/>
        </w:rPr>
        <w:t>Հետազոտական</w:t>
      </w:r>
      <w:r>
        <w:rPr>
          <w:rFonts w:ascii="GHEA Grapalat" w:hAnsi="GHEA Grapalat"/>
          <w:color w:val="000000" w:themeColor="text1"/>
        </w:rPr>
        <w:t xml:space="preserve"> թեմաների ընթացիկ վերահսկողության բաղադրիչներ են.</w:t>
      </w:r>
    </w:p>
    <w:p>
      <w:pPr>
        <w:pStyle w:val="45"/>
        <w:widowControl/>
        <w:numPr>
          <w:ilvl w:val="0"/>
          <w:numId w:val="4"/>
        </w:numPr>
        <w:spacing w:line="360" w:lineRule="auto"/>
        <w:jc w:val="both"/>
        <w:rPr>
          <w:rFonts w:ascii="GHEA Grapalat" w:hAnsi="GHEA Grapalat"/>
          <w:color w:val="000000" w:themeColor="text1"/>
        </w:rPr>
      </w:pPr>
      <w:r>
        <w:rPr>
          <w:rFonts w:ascii="GHEA Grapalat" w:hAnsi="GHEA Grapalat"/>
          <w:color w:val="000000" w:themeColor="text1"/>
        </w:rPr>
        <w:t>հետազոտական խմբի ղեկավարի կողմից հաստատված հետազոտության ընթացքի և ապահովված փաստացի արդյունքների վերաբերյալ միջանկյալ և ամփոփ հաշ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վետվությունների ժամանակացույցերը,</w:t>
      </w:r>
    </w:p>
    <w:p>
      <w:pPr>
        <w:pStyle w:val="45"/>
        <w:widowControl/>
        <w:numPr>
          <w:ilvl w:val="0"/>
          <w:numId w:val="4"/>
        </w:numPr>
        <w:spacing w:line="360" w:lineRule="auto"/>
        <w:jc w:val="both"/>
        <w:rPr>
          <w:rFonts w:ascii="GHEA Grapalat" w:hAnsi="GHEA Grapalat"/>
          <w:color w:val="000000" w:themeColor="text1"/>
        </w:rPr>
      </w:pPr>
      <w:r>
        <w:rPr>
          <w:rFonts w:ascii="GHEA Grapalat" w:hAnsi="GHEA Grapalat"/>
          <w:color w:val="000000" w:themeColor="text1"/>
        </w:rPr>
        <w:t>հետազոտական խմբի ղեկավարի կողմից հաստատված հետազոտական արդյունք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ների ներհամալսարանական և հանրային քննարկումների կազմա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կերպման ժամա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նա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կացույցերը,</w:t>
      </w:r>
    </w:p>
    <w:p>
      <w:pPr>
        <w:pStyle w:val="45"/>
        <w:widowControl/>
        <w:numPr>
          <w:ilvl w:val="0"/>
          <w:numId w:val="4"/>
        </w:numPr>
        <w:spacing w:line="360" w:lineRule="auto"/>
        <w:jc w:val="both"/>
        <w:rPr>
          <w:rFonts w:ascii="GHEA Grapalat" w:hAnsi="GHEA Grapalat"/>
          <w:color w:val="000000" w:themeColor="text1"/>
        </w:rPr>
      </w:pPr>
      <w:r>
        <w:rPr>
          <w:rFonts w:ascii="GHEA Grapalat" w:hAnsi="GHEA Grapalat"/>
          <w:color w:val="000000" w:themeColor="text1"/>
        </w:rPr>
        <w:t>տեխնիկական առաջադրանքով սահմանված այլ գործողու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թյուն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նե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րի (վերլու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ծական ակնարկների, գիտական հոդվածների և այլ նյութերի հրա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պարա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կում) համար սահ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մանված ժամանակացույցերը և փաստացի արդ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յունք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ները,</w:t>
      </w:r>
    </w:p>
    <w:p>
      <w:pPr>
        <w:pStyle w:val="45"/>
        <w:widowControl/>
        <w:numPr>
          <w:ilvl w:val="0"/>
          <w:numId w:val="4"/>
        </w:numPr>
        <w:spacing w:line="360" w:lineRule="auto"/>
        <w:jc w:val="both"/>
        <w:rPr>
          <w:rFonts w:ascii="GHEA Grapalat" w:hAnsi="GHEA Grapalat"/>
          <w:color w:val="000000" w:themeColor="text1"/>
        </w:rPr>
      </w:pPr>
      <w:r>
        <w:rPr>
          <w:rFonts w:ascii="GHEA Grapalat" w:hAnsi="GHEA Grapalat"/>
          <w:color w:val="000000" w:themeColor="text1"/>
        </w:rPr>
        <w:t>խմբի ղեկավարի կողմից թեմայի կատարողներին վերապահված աշխա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տանք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 xml:space="preserve">ների կատարման հաշվետվությունը, </w:t>
      </w:r>
    </w:p>
    <w:p>
      <w:pPr>
        <w:pStyle w:val="45"/>
        <w:widowControl/>
        <w:numPr>
          <w:ilvl w:val="0"/>
          <w:numId w:val="4"/>
        </w:numPr>
        <w:spacing w:line="360" w:lineRule="auto"/>
        <w:jc w:val="both"/>
        <w:rPr>
          <w:rFonts w:ascii="GHEA Grapalat" w:hAnsi="GHEA Grapalat"/>
          <w:color w:val="000000" w:themeColor="text1"/>
        </w:rPr>
      </w:pPr>
      <w:r>
        <w:rPr>
          <w:rFonts w:ascii="GHEA Grapalat" w:hAnsi="GHEA Grapalat"/>
          <w:color w:val="000000" w:themeColor="text1"/>
        </w:rPr>
        <w:t>աշխատանքի վարձատրությունից բացի հետազոտության նախահաշվով նա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խա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տես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ված այլ ֆինանսական ծախսերի փաստաթղթային հիմնավորում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նե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րը,</w:t>
      </w:r>
    </w:p>
    <w:p>
      <w:pPr>
        <w:pStyle w:val="45"/>
        <w:widowControl/>
        <w:numPr>
          <w:ilvl w:val="0"/>
          <w:numId w:val="4"/>
        </w:numPr>
        <w:spacing w:line="360" w:lineRule="auto"/>
        <w:jc w:val="both"/>
        <w:rPr>
          <w:rFonts w:ascii="GHEA Grapalat" w:hAnsi="GHEA Grapalat"/>
          <w:color w:val="000000" w:themeColor="text1"/>
        </w:rPr>
      </w:pPr>
      <w:r>
        <w:rPr>
          <w:rFonts w:ascii="GHEA Grapalat" w:hAnsi="GHEA Grapalat"/>
          <w:color w:val="000000" w:themeColor="text1"/>
        </w:rPr>
        <w:t>տեխնիկական առաջադրանքով սահմանված վերջնական հրապարակման ներկա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յաց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վող հիմնական արդյունքները ներառող հաշվե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 xml:space="preserve">տվությունը և դրա երկլեզու համառոտագրերը: </w:t>
      </w:r>
    </w:p>
    <w:p>
      <w:pPr>
        <w:pStyle w:val="45"/>
        <w:widowControl/>
        <w:numPr>
          <w:ilvl w:val="1"/>
          <w:numId w:val="11"/>
        </w:numPr>
        <w:spacing w:line="360" w:lineRule="auto"/>
        <w:jc w:val="both"/>
        <w:rPr>
          <w:rFonts w:ascii="GHEA Grapalat" w:hAnsi="GHEA Grapalat"/>
          <w:color w:val="000000" w:themeColor="text1"/>
        </w:rPr>
      </w:pPr>
      <w:r>
        <w:rPr>
          <w:rFonts w:ascii="GHEA Grapalat" w:hAnsi="GHEA Grapalat" w:cs="Sylfaen"/>
          <w:color w:val="000000" w:themeColor="text1"/>
        </w:rPr>
        <w:t>Հետազոտական</w:t>
      </w:r>
      <w:r>
        <w:rPr>
          <w:rFonts w:ascii="GHEA Grapalat" w:hAnsi="GHEA Grapalat"/>
          <w:color w:val="000000" w:themeColor="text1"/>
        </w:rPr>
        <w:t xml:space="preserve"> աշխատանքները չկատարելու կամ ոչ պատշաճ կատարելու, ինչպես նաև պայմանագրով նախատեսված ժամկետներում չկատարելու դեպքում  հետազոտական խմբի անդամները կրում են պատասխանատվություն օրենսդրու</w:t>
      </w:r>
      <w:r>
        <w:rPr>
          <w:rFonts w:ascii="GHEA Grapalat" w:hAnsi="GHEA Grapalat"/>
          <w:color w:val="000000" w:themeColor="text1"/>
        </w:rPr>
        <w:softHyphen/>
      </w:r>
      <w:r>
        <w:rPr>
          <w:rFonts w:ascii="GHEA Grapalat" w:hAnsi="GHEA Grapalat"/>
          <w:color w:val="000000" w:themeColor="text1"/>
        </w:rPr>
        <w:t>թյանը համապատասխան:</w:t>
      </w:r>
    </w:p>
    <w:p>
      <w:pPr>
        <w:pStyle w:val="45"/>
        <w:spacing w:line="360" w:lineRule="auto"/>
        <w:ind w:left="993"/>
        <w:jc w:val="right"/>
        <w:rPr>
          <w:rFonts w:ascii="GHEA Grapalat" w:hAnsi="GHEA Grapalat" w:eastAsia="Times New Roman" w:cs="Sylfaen"/>
          <w:b/>
          <w:lang w:eastAsia="ru-RU"/>
        </w:rPr>
      </w:pPr>
    </w:p>
    <w:p>
      <w:pPr>
        <w:pStyle w:val="45"/>
        <w:spacing w:line="360" w:lineRule="auto"/>
        <w:ind w:left="993"/>
        <w:jc w:val="right"/>
        <w:rPr>
          <w:rFonts w:ascii="GHEA Grapalat" w:hAnsi="GHEA Grapalat"/>
          <w:color w:val="000000" w:themeColor="text1"/>
        </w:rPr>
      </w:pPr>
      <w:bookmarkStart w:id="2" w:name="_GoBack"/>
      <w:bookmarkEnd w:id="2"/>
      <w:r>
        <w:rPr>
          <w:rFonts w:ascii="GHEA Grapalat" w:hAnsi="GHEA Grapalat" w:eastAsia="Times New Roman" w:cs="Sylfaen"/>
          <w:b/>
          <w:lang w:eastAsia="ru-RU"/>
        </w:rPr>
        <w:br w:type="page"/>
      </w:r>
      <w:r>
        <w:rPr>
          <w:rFonts w:ascii="GHEA Grapalat" w:hAnsi="GHEA Grapalat" w:eastAsia="Times New Roman" w:cs="Sylfaen"/>
          <w:b/>
          <w:lang w:eastAsia="ru-RU"/>
        </w:rPr>
        <w:t>ՀԱՎԵԼՎԱԾ 1</w:t>
      </w:r>
    </w:p>
    <w:p>
      <w:pPr>
        <w:autoSpaceDE w:val="0"/>
        <w:autoSpaceDN w:val="0"/>
        <w:adjustRightInd w:val="0"/>
        <w:jc w:val="right"/>
        <w:rPr>
          <w:rFonts w:ascii="GHEA Grapalat" w:hAnsi="GHEA Grapalat" w:eastAsia="Times New Roman" w:cs="Sylfaen"/>
          <w:b/>
          <w:lang w:eastAsia="ru-RU"/>
        </w:rPr>
      </w:pPr>
    </w:p>
    <w:p>
      <w:pPr>
        <w:shd w:val="clear" w:color="auto" w:fill="FFFFFF"/>
        <w:spacing w:after="360" w:line="360" w:lineRule="atLeast"/>
        <w:jc w:val="center"/>
        <w:textAlignment w:val="baseline"/>
        <w:rPr>
          <w:rFonts w:ascii="GHEA Grapalat" w:hAnsi="GHEA Grapalat" w:eastAsia="Times New Roman" w:cs="Arial Unicode"/>
          <w:b/>
        </w:rPr>
      </w:pPr>
      <w:r>
        <w:rPr>
          <w:rFonts w:ascii="GHEA Grapalat" w:hAnsi="GHEA Grapalat" w:eastAsia="Times New Roman" w:cs="Arial Unicode"/>
          <w:b/>
        </w:rPr>
        <w:t>ՀԱՅԱՍՏԱՆԻ ՊԵՏԱԿԱՆ ՏՆՏԵՍԱԳԻՏԱԿԱՆ ՀԱՄԱԼՍԱՐԱՆԻ «ԱՄԲԵՐԴ» ՀԵՏԱԶՈՏԱԿԱՆ ԿԵՆՏՐՈՆԻ ԱՇԽԱՏԱԿԱԶՄԻ ԿՈՂՄԻՑ ՈՒՍԱՆՈՂՆԵՐԻ, ՄԱԳԻՍՏՐԱՆՏՆԵՐԻ ԵՎ ԱՍՊԻՐԱՆՏՆԵՐԻ ՆԵՐԳՐԱՎՄԱՄԲ ՀԵՏԱԶՈՏԱԿԱՆ ԹԵՄԱՆԵՐԻ  ՖԻՆԱՆՍԱՎՈՐՄԱՆ ՀԱՅՏ</w:t>
      </w:r>
    </w:p>
    <w:p>
      <w:pPr>
        <w:spacing w:line="360" w:lineRule="auto"/>
        <w:ind w:left="363"/>
        <w:jc w:val="right"/>
        <w:rPr>
          <w:rFonts w:ascii="GHEA Grapalat" w:hAnsi="GHEA Grapalat" w:eastAsia="Times New Roman" w:cs="Times New Roman"/>
          <w:b/>
          <w:lang w:val="ro-RO"/>
        </w:rPr>
      </w:pPr>
      <w:r>
        <w:rPr>
          <w:rFonts w:ascii="GHEA Grapalat" w:hAnsi="GHEA Grapalat" w:eastAsia="Times New Roman" w:cs="Times New Roman"/>
          <w:b/>
          <w:lang w:val="ro-RO"/>
        </w:rPr>
        <w:t xml:space="preserve">                   </w:t>
      </w:r>
      <w:r>
        <w:rPr>
          <w:rFonts w:ascii="GHEA Grapalat" w:hAnsi="GHEA Grapalat" w:eastAsia="Times New Roman" w:cs="Times New Roman"/>
          <w:b/>
        </w:rPr>
        <w:t>Հայտը հանձնված է «_____» ______________ 20</w:t>
      </w:r>
      <w:r>
        <w:rPr>
          <w:rFonts w:ascii="GHEA Grapalat" w:hAnsi="GHEA Grapalat" w:eastAsia="Times New Roman" w:cs="Times New Roman"/>
          <w:b/>
          <w:lang w:val="ro-RO"/>
        </w:rPr>
        <w:t xml:space="preserve">__ </w:t>
      </w:r>
      <w:r>
        <w:rPr>
          <w:rFonts w:ascii="GHEA Grapalat" w:hAnsi="GHEA Grapalat" w:eastAsia="Times New Roman" w:cs="Times New Roman"/>
          <w:b/>
        </w:rPr>
        <w:t>թ.</w:t>
      </w:r>
      <w:r>
        <w:rPr>
          <w:rFonts w:ascii="GHEA Grapalat" w:hAnsi="GHEA Grapalat" w:eastAsia="Times New Roman" w:cs="Times New Roman"/>
          <w:b/>
        </w:rPr>
        <w:tab/>
      </w:r>
    </w:p>
    <w:p>
      <w:pPr>
        <w:spacing w:line="360" w:lineRule="auto"/>
        <w:ind w:left="363"/>
        <w:jc w:val="right"/>
        <w:rPr>
          <w:rFonts w:ascii="GHEA Grapalat" w:hAnsi="GHEA Grapalat" w:eastAsia="Times New Roman" w:cs="Times New Roman"/>
          <w:b/>
        </w:rPr>
      </w:pPr>
      <w:r>
        <w:rPr>
          <w:rFonts w:ascii="GHEA Grapalat" w:hAnsi="GHEA Grapalat" w:eastAsia="Times New Roman" w:cs="Times New Roman"/>
          <w:b/>
        </w:rPr>
        <w:t xml:space="preserve">Ծածկագիր՝ </w:t>
      </w:r>
      <w:r>
        <w:rPr>
          <w:rFonts w:ascii="GHEA Grapalat" w:hAnsi="GHEA Grapalat" w:eastAsia="Times New Roman" w:cs="Times New Roman"/>
          <w:b/>
          <w:lang w:val="ro-RO"/>
        </w:rPr>
        <w:t>__________________</w:t>
      </w:r>
      <w:r>
        <w:rPr>
          <w:rFonts w:ascii="GHEA Grapalat" w:hAnsi="GHEA Grapalat" w:eastAsia="Times New Roman" w:cs="Times New Roman"/>
          <w:b/>
        </w:rPr>
        <w:t>_____________</w:t>
      </w:r>
    </w:p>
    <w:p>
      <w:pPr>
        <w:ind w:left="363"/>
        <w:jc w:val="right"/>
        <w:rPr>
          <w:rFonts w:ascii="GHEA Grapalat" w:hAnsi="GHEA Grapalat" w:eastAsia="Times New Roman" w:cs="Times New Roman"/>
          <w:b/>
          <w:sz w:val="18"/>
          <w:szCs w:val="18"/>
        </w:rPr>
      </w:pPr>
      <w:r>
        <w:rPr>
          <w:rFonts w:ascii="GHEA Grapalat" w:hAnsi="GHEA Grapalat" w:eastAsia="Times New Roman" w:cs="Times New Roman"/>
          <w:b/>
          <w:sz w:val="18"/>
          <w:szCs w:val="18"/>
        </w:rPr>
        <w:t>(լրացվում է հանձման ժամանակ)</w:t>
      </w:r>
    </w:p>
    <w:p>
      <w:pPr>
        <w:shd w:val="clear" w:color="auto" w:fill="FFFFFF"/>
        <w:spacing w:after="360" w:line="360" w:lineRule="atLeast"/>
        <w:jc w:val="center"/>
        <w:textAlignment w:val="baseline"/>
        <w:rPr>
          <w:rFonts w:ascii="GHEA Grapalat" w:hAnsi="GHEA Grapalat" w:eastAsia="Times New Roman" w:cs="Arial"/>
          <w:b/>
          <w:color w:val="333333"/>
          <w:sz w:val="16"/>
        </w:rPr>
      </w:pPr>
    </w:p>
    <w:p>
      <w:pPr>
        <w:shd w:val="clear" w:color="auto" w:fill="FFFFFF"/>
        <w:spacing w:after="360" w:line="360" w:lineRule="atLeast"/>
        <w:jc w:val="center"/>
        <w:textAlignment w:val="baseline"/>
        <w:rPr>
          <w:rFonts w:ascii="GHEA Grapalat" w:hAnsi="GHEA Grapalat" w:eastAsia="Times New Roman" w:cs="Arial"/>
          <w:b/>
          <w:color w:val="333333"/>
        </w:rPr>
      </w:pPr>
      <w:r>
        <w:rPr>
          <w:rFonts w:ascii="GHEA Grapalat" w:hAnsi="GHEA Grapalat" w:eastAsia="Times New Roman" w:cs="Arial"/>
          <w:b/>
          <w:color w:val="333333"/>
        </w:rPr>
        <w:t>ՏԻՏՂՈՍԱԹԵՐԹ</w:t>
      </w:r>
    </w:p>
    <w:tbl>
      <w:tblPr>
        <w:tblStyle w:val="47"/>
        <w:tblW w:w="1004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98"/>
        <w:gridCol w:w="4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  <w:jc w:val="center"/>
        </w:trPr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hd w:val="clear" w:color="auto" w:fill="FFFFFF"/>
              <w:textAlignment w:val="baseline"/>
              <w:rPr>
                <w:rFonts w:ascii="GHEA Grapalat" w:hAnsi="GHEA Grapalat" w:eastAsia="Times New Roman" w:cs="Arial"/>
                <w:b/>
                <w:color w:val="333333"/>
                <w:sz w:val="22"/>
                <w:szCs w:val="22"/>
                <w:lang w:val="hy-AM" w:eastAsia="en-US" w:bidi="ar-SA"/>
              </w:rPr>
            </w:pPr>
            <w:r>
              <w:rPr>
                <w:rFonts w:ascii="GHEA Grapalat" w:hAnsi="GHEA Grapalat" w:eastAsia="Times New Roman" w:cs="Arial"/>
                <w:b/>
                <w:color w:val="333333"/>
                <w:sz w:val="22"/>
                <w:szCs w:val="22"/>
                <w:lang w:val="en-US" w:eastAsia="en-US" w:bidi="ar-SA"/>
              </w:rPr>
              <w:t>Հետազոտական թեմայի</w:t>
            </w:r>
            <w:r>
              <w:rPr>
                <w:rFonts w:ascii="GHEA Grapalat" w:hAnsi="GHEA Grapalat" w:eastAsia="Times New Roman" w:cs="Arial"/>
                <w:b/>
                <w:color w:val="333333"/>
                <w:sz w:val="22"/>
                <w:szCs w:val="22"/>
                <w:lang w:val="hy-AM" w:eastAsia="en-US" w:bidi="ar-SA"/>
              </w:rPr>
              <w:t xml:space="preserve"> վերնագիրը </w:t>
            </w:r>
          </w:p>
        </w:tc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textAlignment w:val="baseline"/>
              <w:rPr>
                <w:rFonts w:ascii="GHEA Grapalat" w:hAnsi="GHEA Grapalat" w:eastAsia="Times New Roman" w:cs="Arial"/>
                <w:b/>
                <w:color w:val="333333"/>
                <w:sz w:val="22"/>
                <w:szCs w:val="22"/>
                <w:lang w:val="hy-AM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  <w:jc w:val="center"/>
        </w:trPr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hd w:val="clear" w:color="auto" w:fill="FFFFFF"/>
              <w:spacing w:line="276" w:lineRule="auto"/>
              <w:textAlignment w:val="baseline"/>
              <w:rPr>
                <w:rFonts w:ascii="GHEA Grapalat" w:hAnsi="GHEA Grapalat" w:eastAsia="Times New Roman" w:cs="Arial"/>
                <w:b/>
                <w:color w:val="333333"/>
                <w:sz w:val="22"/>
                <w:szCs w:val="22"/>
                <w:lang w:val="hy-AM" w:eastAsia="en-US" w:bidi="ar-SA"/>
              </w:rPr>
            </w:pPr>
            <w:r>
              <w:rPr>
                <w:rFonts w:ascii="GHEA Grapalat" w:hAnsi="GHEA Grapalat" w:eastAsia="Times New Roman" w:cs="Arial"/>
                <w:b/>
                <w:color w:val="333333"/>
                <w:sz w:val="22"/>
                <w:szCs w:val="22"/>
                <w:lang w:val="hy-AM" w:eastAsia="en-US" w:bidi="ar-SA"/>
              </w:rPr>
              <w:t>Հուշող (բանալի) բառեր (15 բառից ոչ ավելի)</w:t>
            </w:r>
          </w:p>
        </w:tc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textAlignment w:val="baseline"/>
              <w:rPr>
                <w:rFonts w:ascii="GHEA Grapalat" w:hAnsi="GHEA Grapalat" w:eastAsia="Times New Roman" w:cs="Arial"/>
                <w:b/>
                <w:color w:val="333333"/>
                <w:sz w:val="22"/>
                <w:szCs w:val="22"/>
                <w:lang w:val="hy-AM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  <w:jc w:val="center"/>
        </w:trPr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hd w:val="clear" w:color="auto" w:fill="FFFFFF"/>
              <w:spacing w:line="276" w:lineRule="auto"/>
              <w:textAlignment w:val="baseline"/>
              <w:rPr>
                <w:rFonts w:ascii="GHEA Grapalat" w:hAnsi="GHEA Grapalat" w:eastAsia="Times New Roman" w:cs="Arial"/>
                <w:b/>
                <w:color w:val="333333"/>
                <w:sz w:val="22"/>
                <w:szCs w:val="22"/>
                <w:lang w:val="hy-AM" w:eastAsia="en-US" w:bidi="ar-SA"/>
              </w:rPr>
            </w:pPr>
            <w:r>
              <w:rPr>
                <w:rFonts w:ascii="GHEA Grapalat" w:hAnsi="GHEA Grapalat" w:eastAsia="Times New Roman" w:cs="Arial"/>
                <w:b/>
                <w:color w:val="333333"/>
                <w:sz w:val="22"/>
                <w:szCs w:val="22"/>
                <w:lang w:val="hy-AM" w:eastAsia="en-US" w:bidi="ar-SA"/>
              </w:rPr>
              <w:t>Ազգանուն, անուն, հայրանուն</w:t>
            </w:r>
          </w:p>
        </w:tc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textAlignment w:val="baseline"/>
              <w:rPr>
                <w:rFonts w:ascii="GHEA Grapalat" w:hAnsi="GHEA Grapalat" w:eastAsia="Times New Roman" w:cs="Arial"/>
                <w:b/>
                <w:color w:val="333333"/>
                <w:sz w:val="22"/>
                <w:szCs w:val="22"/>
                <w:lang w:val="hy-AM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  <w:jc w:val="center"/>
        </w:trPr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hd w:val="clear" w:color="auto" w:fill="FFFFFF"/>
              <w:spacing w:line="276" w:lineRule="auto"/>
              <w:textAlignment w:val="baseline"/>
              <w:rPr>
                <w:rFonts w:ascii="GHEA Grapalat" w:hAnsi="GHEA Grapalat" w:eastAsia="Times New Roman" w:cs="Arial"/>
                <w:b/>
                <w:color w:val="333333"/>
                <w:sz w:val="22"/>
                <w:szCs w:val="22"/>
                <w:lang w:val="hy-AM" w:eastAsia="en-US" w:bidi="ar-SA"/>
              </w:rPr>
            </w:pPr>
            <w:r>
              <w:rPr>
                <w:rFonts w:ascii="GHEA Grapalat" w:hAnsi="GHEA Grapalat" w:eastAsia="Times New Roman" w:cs="Arial"/>
                <w:b/>
                <w:color w:val="333333"/>
                <w:sz w:val="22"/>
                <w:szCs w:val="22"/>
                <w:lang w:val="hy-AM" w:eastAsia="en-US" w:bidi="ar-SA"/>
              </w:rPr>
              <w:t>Ծննդյան տարեթիվը և ծննդավայրը</w:t>
            </w:r>
          </w:p>
        </w:tc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textAlignment w:val="baseline"/>
              <w:rPr>
                <w:rFonts w:ascii="GHEA Grapalat" w:hAnsi="GHEA Grapalat" w:eastAsia="Times New Roman" w:cs="Arial"/>
                <w:b/>
                <w:color w:val="333333"/>
                <w:sz w:val="22"/>
                <w:szCs w:val="22"/>
                <w:lang w:val="en-US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  <w:jc w:val="center"/>
        </w:trPr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hd w:val="clear" w:color="auto" w:fill="FFFFFF"/>
              <w:spacing w:line="276" w:lineRule="auto"/>
              <w:textAlignment w:val="baseline"/>
              <w:rPr>
                <w:rFonts w:ascii="GHEA Grapalat" w:hAnsi="GHEA Grapalat" w:eastAsia="Times New Roman" w:cs="Arial"/>
                <w:b/>
                <w:color w:val="333333"/>
                <w:sz w:val="22"/>
                <w:szCs w:val="22"/>
                <w:lang w:val="hy-AM" w:eastAsia="en-US" w:bidi="ar-SA"/>
              </w:rPr>
            </w:pPr>
            <w:r>
              <w:rPr>
                <w:rFonts w:ascii="GHEA Grapalat" w:hAnsi="GHEA Grapalat" w:eastAsia="Times New Roman" w:cs="Arial"/>
                <w:b/>
                <w:color w:val="333333"/>
                <w:sz w:val="22"/>
                <w:szCs w:val="22"/>
                <w:lang w:val="hy-AM" w:eastAsia="en-US" w:bidi="ar-SA"/>
              </w:rPr>
              <w:t>Կրթությունը (բուհը, մասնագիտությունը)</w:t>
            </w:r>
          </w:p>
        </w:tc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textAlignment w:val="baseline"/>
              <w:rPr>
                <w:rFonts w:ascii="GHEA Grapalat" w:hAnsi="GHEA Grapalat" w:eastAsia="Times New Roman" w:cs="Arial"/>
                <w:b/>
                <w:color w:val="333333"/>
                <w:sz w:val="22"/>
                <w:szCs w:val="22"/>
                <w:lang w:val="en-US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  <w:jc w:val="center"/>
        </w:trPr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hd w:val="clear" w:color="auto" w:fill="FFFFFF"/>
              <w:spacing w:line="276" w:lineRule="auto"/>
              <w:textAlignment w:val="baseline"/>
              <w:rPr>
                <w:rFonts w:ascii="GHEA Grapalat" w:hAnsi="GHEA Grapalat" w:eastAsia="Times New Roman" w:cs="Arial"/>
                <w:b/>
                <w:color w:val="333333"/>
                <w:sz w:val="22"/>
                <w:szCs w:val="22"/>
                <w:lang w:val="hy-AM" w:eastAsia="en-US" w:bidi="ar-SA"/>
              </w:rPr>
            </w:pPr>
            <w:r>
              <w:rPr>
                <w:rFonts w:ascii="GHEA Grapalat" w:hAnsi="GHEA Grapalat" w:eastAsia="Times New Roman" w:cs="Arial"/>
                <w:b/>
                <w:color w:val="333333"/>
                <w:sz w:val="22"/>
                <w:szCs w:val="22"/>
                <w:lang w:val="hy-AM" w:eastAsia="en-US" w:bidi="ar-SA"/>
              </w:rPr>
              <w:t>Վերջին թեզի ծածկագիրը, պաշտպանության տարեթիվը և վայրը (բացառությամբ բակալավրիատի ուսանողների)</w:t>
            </w:r>
          </w:p>
        </w:tc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textAlignment w:val="baseline"/>
              <w:rPr>
                <w:rFonts w:ascii="GHEA Grapalat" w:hAnsi="GHEA Grapalat" w:eastAsia="Times New Roman" w:cs="Arial"/>
                <w:b/>
                <w:color w:val="333333"/>
                <w:sz w:val="22"/>
                <w:szCs w:val="22"/>
                <w:lang w:val="hy-AM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  <w:jc w:val="center"/>
        </w:trPr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hd w:val="clear" w:color="auto" w:fill="FFFFFF"/>
              <w:spacing w:line="276" w:lineRule="auto"/>
              <w:textAlignment w:val="baseline"/>
              <w:rPr>
                <w:rFonts w:ascii="GHEA Grapalat" w:hAnsi="GHEA Grapalat" w:eastAsia="Times New Roman" w:cs="Arial"/>
                <w:b/>
                <w:color w:val="333333"/>
                <w:sz w:val="22"/>
                <w:szCs w:val="22"/>
                <w:lang w:val="hy-AM" w:eastAsia="en-US" w:bidi="ar-SA"/>
              </w:rPr>
            </w:pPr>
            <w:r>
              <w:rPr>
                <w:rFonts w:ascii="GHEA Grapalat" w:hAnsi="GHEA Grapalat" w:eastAsia="Times New Roman" w:cs="Arial"/>
                <w:b/>
                <w:color w:val="333333"/>
                <w:sz w:val="22"/>
                <w:szCs w:val="22"/>
                <w:lang w:val="hy-AM" w:eastAsia="en-US" w:bidi="ar-SA"/>
              </w:rPr>
              <w:t>Հայտատուի կարգավիճակը (բակալավրիատի ուսանող, մագիստրանտ, ասպիրանտ)*</w:t>
            </w:r>
          </w:p>
        </w:tc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textAlignment w:val="baseline"/>
              <w:rPr>
                <w:rFonts w:ascii="GHEA Grapalat" w:hAnsi="GHEA Grapalat" w:eastAsia="Times New Roman" w:cs="Arial"/>
                <w:b/>
                <w:color w:val="333333"/>
                <w:sz w:val="22"/>
                <w:szCs w:val="22"/>
                <w:lang w:val="hy-AM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  <w:jc w:val="center"/>
        </w:trPr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hd w:val="clear" w:color="auto" w:fill="FFFFFF"/>
              <w:spacing w:line="276" w:lineRule="auto"/>
              <w:textAlignment w:val="baseline"/>
              <w:rPr>
                <w:rFonts w:ascii="GHEA Grapalat" w:hAnsi="GHEA Grapalat" w:eastAsia="Times New Roman" w:cs="Arial"/>
                <w:b/>
                <w:color w:val="333333"/>
                <w:sz w:val="22"/>
                <w:szCs w:val="22"/>
                <w:lang w:val="hy-AM" w:eastAsia="en-US" w:bidi="ar-SA"/>
              </w:rPr>
            </w:pPr>
            <w:r>
              <w:rPr>
                <w:rFonts w:ascii="GHEA Grapalat" w:hAnsi="GHEA Grapalat" w:eastAsia="Times New Roman" w:cs="Arial"/>
                <w:b/>
                <w:color w:val="333333"/>
                <w:sz w:val="22"/>
                <w:szCs w:val="22"/>
                <w:lang w:val="hy-AM" w:eastAsia="en-US" w:bidi="ar-SA"/>
              </w:rPr>
              <w:t>Հեռախոսը (աշխատանքի, տան, բջջային)</w:t>
            </w:r>
          </w:p>
        </w:tc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textAlignment w:val="baseline"/>
              <w:rPr>
                <w:rFonts w:ascii="GHEA Grapalat" w:hAnsi="GHEA Grapalat" w:eastAsia="Times New Roman" w:cs="Arial"/>
                <w:b/>
                <w:color w:val="333333"/>
                <w:sz w:val="22"/>
                <w:szCs w:val="22"/>
                <w:lang w:val="hy-AM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  <w:jc w:val="center"/>
        </w:trPr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hd w:val="clear" w:color="auto" w:fill="FFFFFF"/>
              <w:spacing w:line="276" w:lineRule="auto"/>
              <w:textAlignment w:val="baseline"/>
              <w:rPr>
                <w:rFonts w:ascii="GHEA Grapalat" w:hAnsi="GHEA Grapalat" w:eastAsia="Times New Roman" w:cs="Arial"/>
                <w:b/>
                <w:color w:val="333333"/>
                <w:sz w:val="22"/>
                <w:szCs w:val="22"/>
                <w:lang w:val="hy-AM" w:eastAsia="en-US" w:bidi="ar-SA"/>
              </w:rPr>
            </w:pPr>
            <w:r>
              <w:rPr>
                <w:rFonts w:ascii="GHEA Grapalat" w:hAnsi="GHEA Grapalat" w:eastAsia="Times New Roman" w:cs="Arial"/>
                <w:b/>
                <w:color w:val="333333"/>
                <w:sz w:val="22"/>
                <w:szCs w:val="22"/>
                <w:lang w:val="hy-AM" w:eastAsia="en-US" w:bidi="ar-SA"/>
              </w:rPr>
              <w:t>Էլեկտրոնային հասցեն</w:t>
            </w:r>
          </w:p>
        </w:tc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textAlignment w:val="baseline"/>
              <w:rPr>
                <w:rFonts w:ascii="GHEA Grapalat" w:hAnsi="GHEA Grapalat" w:eastAsia="Times New Roman" w:cs="Arial"/>
                <w:b/>
                <w:color w:val="333333"/>
                <w:sz w:val="22"/>
                <w:szCs w:val="22"/>
                <w:lang w:val="hy-AM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  <w:jc w:val="center"/>
        </w:trPr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hd w:val="clear" w:color="auto" w:fill="FFFFFF"/>
              <w:spacing w:line="276" w:lineRule="auto"/>
              <w:textAlignment w:val="baseline"/>
              <w:rPr>
                <w:rFonts w:ascii="GHEA Grapalat" w:hAnsi="GHEA Grapalat" w:eastAsia="Times New Roman" w:cs="Arial"/>
                <w:b/>
                <w:color w:val="333333"/>
                <w:sz w:val="22"/>
                <w:szCs w:val="22"/>
                <w:lang w:val="hy-AM" w:eastAsia="en-US" w:bidi="ar-SA"/>
              </w:rPr>
            </w:pPr>
            <w:r>
              <w:rPr>
                <w:rFonts w:ascii="GHEA Grapalat" w:hAnsi="GHEA Grapalat" w:eastAsia="Times New Roman" w:cs="Arial"/>
                <w:b/>
                <w:color w:val="333333"/>
                <w:sz w:val="22"/>
                <w:szCs w:val="22"/>
                <w:lang w:val="hy-AM" w:eastAsia="en-US" w:bidi="ar-SA"/>
              </w:rPr>
              <w:t>Նշել հետազոտության թեմային առնչվող վերջին 5 տարիների հրապարակումների վերնագիրը, ամսագիրը, տարեթիվը, էջերը (եթե առկա են)</w:t>
            </w:r>
          </w:p>
        </w:tc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right"/>
              <w:textAlignment w:val="baseline"/>
              <w:rPr>
                <w:rFonts w:ascii="GHEA Grapalat" w:hAnsi="GHEA Grapalat" w:eastAsia="Times New Roman" w:cs="Arial"/>
                <w:b/>
                <w:color w:val="333333"/>
                <w:sz w:val="22"/>
                <w:szCs w:val="22"/>
                <w:lang w:val="hy-AM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  <w:jc w:val="center"/>
        </w:trPr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hd w:val="clear" w:color="auto" w:fill="FFFFFF"/>
              <w:spacing w:line="276" w:lineRule="auto"/>
              <w:textAlignment w:val="baseline"/>
              <w:rPr>
                <w:rFonts w:ascii="GHEA Grapalat" w:hAnsi="GHEA Grapalat" w:eastAsia="Times New Roman" w:cs="Arial"/>
                <w:b/>
                <w:color w:val="333333"/>
                <w:sz w:val="22"/>
                <w:szCs w:val="22"/>
                <w:lang w:val="hy-AM" w:eastAsia="en-US" w:bidi="ar-SA"/>
              </w:rPr>
            </w:pPr>
            <w:r>
              <w:rPr>
                <w:rFonts w:ascii="GHEA Grapalat" w:hAnsi="GHEA Grapalat" w:eastAsia="Times New Roman" w:cs="Arial"/>
                <w:b/>
                <w:color w:val="333333"/>
                <w:sz w:val="22"/>
                <w:szCs w:val="22"/>
                <w:lang w:val="hy-AM" w:eastAsia="en-US" w:bidi="ar-SA"/>
              </w:rPr>
              <w:t>1.</w:t>
            </w:r>
          </w:p>
          <w:p>
            <w:pPr>
              <w:widowControl/>
              <w:shd w:val="clear" w:color="auto" w:fill="FFFFFF"/>
              <w:spacing w:line="276" w:lineRule="auto"/>
              <w:textAlignment w:val="baseline"/>
              <w:rPr>
                <w:rFonts w:ascii="GHEA Grapalat" w:hAnsi="GHEA Grapalat" w:eastAsia="Times New Roman" w:cs="Arial"/>
                <w:b/>
                <w:color w:val="333333"/>
                <w:sz w:val="22"/>
                <w:szCs w:val="22"/>
                <w:lang w:val="hy-AM" w:eastAsia="en-US" w:bidi="ar-SA"/>
              </w:rPr>
            </w:pPr>
            <w:r>
              <w:rPr>
                <w:rFonts w:ascii="GHEA Grapalat" w:hAnsi="GHEA Grapalat" w:eastAsia="Times New Roman" w:cs="Arial"/>
                <w:b/>
                <w:color w:val="333333"/>
                <w:sz w:val="22"/>
                <w:szCs w:val="22"/>
                <w:lang w:val="hy-AM" w:eastAsia="en-US" w:bidi="ar-SA"/>
              </w:rPr>
              <w:t>2.</w:t>
            </w:r>
          </w:p>
          <w:p>
            <w:pPr>
              <w:widowControl/>
              <w:shd w:val="clear" w:color="auto" w:fill="FFFFFF"/>
              <w:spacing w:line="276" w:lineRule="auto"/>
              <w:textAlignment w:val="baseline"/>
              <w:rPr>
                <w:rFonts w:ascii="GHEA Grapalat" w:hAnsi="GHEA Grapalat" w:eastAsia="Times New Roman" w:cs="Arial"/>
                <w:b/>
                <w:color w:val="333333"/>
                <w:sz w:val="22"/>
                <w:szCs w:val="22"/>
                <w:lang w:val="hy-AM" w:eastAsia="en-US" w:bidi="ar-SA"/>
              </w:rPr>
            </w:pPr>
            <w:r>
              <w:rPr>
                <w:rFonts w:ascii="GHEA Grapalat" w:hAnsi="GHEA Grapalat" w:eastAsia="Times New Roman" w:cs="Arial"/>
                <w:b/>
                <w:color w:val="333333"/>
                <w:sz w:val="22"/>
                <w:szCs w:val="22"/>
                <w:lang w:val="hy-AM" w:eastAsia="en-US" w:bidi="ar-SA"/>
              </w:rPr>
              <w:t>3.</w:t>
            </w:r>
          </w:p>
        </w:tc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right"/>
              <w:textAlignment w:val="baseline"/>
              <w:rPr>
                <w:rFonts w:ascii="GHEA Grapalat" w:hAnsi="GHEA Grapalat" w:eastAsia="Times New Roman" w:cs="Arial"/>
                <w:b/>
                <w:color w:val="333333"/>
                <w:sz w:val="22"/>
                <w:szCs w:val="22"/>
                <w:lang w:val="en-US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  <w:jc w:val="center"/>
        </w:trPr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hd w:val="clear" w:color="auto" w:fill="FFFFFF"/>
              <w:textAlignment w:val="baseline"/>
              <w:rPr>
                <w:rFonts w:ascii="GHEA Grapalat" w:hAnsi="GHEA Grapalat" w:eastAsia="Times New Roman" w:cs="Arial"/>
                <w:b/>
                <w:color w:val="333333"/>
                <w:sz w:val="22"/>
                <w:szCs w:val="22"/>
                <w:lang w:val="hy-AM" w:eastAsia="en-US" w:bidi="ar-SA"/>
              </w:rPr>
            </w:pPr>
            <w:r>
              <w:rPr>
                <w:rFonts w:ascii="GHEA Grapalat" w:hAnsi="GHEA Grapalat" w:eastAsia="Times New Roman" w:cs="Arial"/>
                <w:b/>
                <w:color w:val="333333"/>
                <w:sz w:val="22"/>
                <w:szCs w:val="22"/>
                <w:lang w:val="en-US" w:eastAsia="en-US" w:bidi="ar-SA"/>
              </w:rPr>
              <w:t xml:space="preserve">Հայտատուի </w:t>
            </w:r>
            <w:r>
              <w:rPr>
                <w:rFonts w:ascii="GHEA Grapalat" w:hAnsi="GHEA Grapalat" w:eastAsia="Times New Roman" w:cs="Arial"/>
                <w:b/>
                <w:color w:val="333333"/>
                <w:sz w:val="22"/>
                <w:szCs w:val="22"/>
                <w:lang w:val="hy-AM" w:eastAsia="en-US" w:bidi="ar-SA"/>
              </w:rPr>
              <w:t>ստորագրությունը</w:t>
            </w:r>
          </w:p>
        </w:tc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right"/>
              <w:textAlignment w:val="baseline"/>
              <w:rPr>
                <w:rFonts w:ascii="GHEA Grapalat" w:hAnsi="GHEA Grapalat" w:eastAsia="Times New Roman" w:cs="Arial"/>
                <w:b/>
                <w:color w:val="333333"/>
                <w:sz w:val="22"/>
                <w:szCs w:val="22"/>
                <w:lang w:val="hy-AM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  <w:jc w:val="center"/>
        </w:trPr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hd w:val="clear" w:color="auto" w:fill="FFFFFF"/>
              <w:textAlignment w:val="baseline"/>
              <w:rPr>
                <w:rFonts w:ascii="GHEA Grapalat" w:hAnsi="GHEA Grapalat" w:eastAsia="Times New Roman" w:cs="Arial"/>
                <w:b/>
                <w:color w:val="333333"/>
                <w:sz w:val="22"/>
                <w:szCs w:val="22"/>
                <w:lang w:val="hy-AM" w:eastAsia="en-US" w:bidi="ar-SA"/>
              </w:rPr>
            </w:pPr>
            <w:r>
              <w:rPr>
                <w:rFonts w:ascii="GHEA Grapalat" w:hAnsi="GHEA Grapalat" w:eastAsia="Times New Roman" w:cs="Arial"/>
                <w:b/>
                <w:color w:val="333333"/>
                <w:sz w:val="22"/>
                <w:szCs w:val="22"/>
                <w:lang w:val="hy-AM" w:eastAsia="en-US" w:bidi="ar-SA"/>
              </w:rPr>
              <w:t>«____» ________________ 20</w:t>
            </w:r>
            <w:r>
              <w:rPr>
                <w:rFonts w:ascii="GHEA Grapalat" w:hAnsi="GHEA Grapalat" w:eastAsia="Times New Roman" w:cs="Arial"/>
                <w:b/>
                <w:color w:val="333333"/>
                <w:sz w:val="22"/>
                <w:szCs w:val="22"/>
                <w:lang w:val="en-US" w:eastAsia="en-US" w:bidi="ar-SA"/>
              </w:rPr>
              <w:softHyphen/>
            </w:r>
            <w:r>
              <w:rPr>
                <w:rFonts w:ascii="GHEA Grapalat" w:hAnsi="GHEA Grapalat" w:eastAsia="Times New Roman" w:cs="Arial"/>
                <w:b/>
                <w:color w:val="333333"/>
                <w:sz w:val="22"/>
                <w:szCs w:val="22"/>
                <w:lang w:val="en-US" w:eastAsia="en-US" w:bidi="ar-SA"/>
              </w:rPr>
              <w:softHyphen/>
            </w:r>
            <w:r>
              <w:rPr>
                <w:rFonts w:ascii="GHEA Grapalat" w:hAnsi="GHEA Grapalat" w:eastAsia="Times New Roman" w:cs="Arial"/>
                <w:b/>
                <w:color w:val="333333"/>
                <w:sz w:val="22"/>
                <w:szCs w:val="22"/>
                <w:lang w:val="en-US" w:eastAsia="en-US" w:bidi="ar-SA"/>
              </w:rPr>
              <w:t>__</w:t>
            </w:r>
            <w:r>
              <w:rPr>
                <w:rFonts w:ascii="GHEA Grapalat" w:hAnsi="GHEA Grapalat" w:eastAsia="Times New Roman" w:cs="Arial"/>
                <w:b/>
                <w:color w:val="333333"/>
                <w:sz w:val="22"/>
                <w:szCs w:val="22"/>
                <w:lang w:val="hy-AM" w:eastAsia="en-US" w:bidi="ar-SA"/>
              </w:rPr>
              <w:t xml:space="preserve"> թ.</w:t>
            </w:r>
          </w:p>
          <w:p>
            <w:pPr>
              <w:widowControl/>
              <w:shd w:val="clear" w:color="auto" w:fill="FFFFFF"/>
              <w:textAlignment w:val="baseline"/>
              <w:rPr>
                <w:rFonts w:ascii="GHEA Grapalat" w:hAnsi="GHEA Grapalat" w:eastAsia="Times New Roman" w:cs="Arial"/>
                <w:b/>
                <w:color w:val="333333"/>
                <w:sz w:val="22"/>
                <w:szCs w:val="22"/>
                <w:lang w:val="hy-AM" w:eastAsia="en-US" w:bidi="ar-SA"/>
              </w:rPr>
            </w:pPr>
          </w:p>
        </w:tc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right"/>
              <w:textAlignment w:val="baseline"/>
              <w:rPr>
                <w:rFonts w:ascii="GHEA Grapalat" w:hAnsi="GHEA Grapalat" w:eastAsia="Times New Roman" w:cs="Arial"/>
                <w:b/>
                <w:color w:val="333333"/>
                <w:sz w:val="22"/>
                <w:szCs w:val="22"/>
                <w:lang w:val="hy-AM" w:eastAsia="en-US" w:bidi="ar-SA"/>
              </w:rPr>
            </w:pPr>
          </w:p>
        </w:tc>
      </w:tr>
    </w:tbl>
    <w:p>
      <w:pPr>
        <w:widowControl/>
        <w:tabs>
          <w:tab w:val="left" w:pos="851"/>
        </w:tabs>
        <w:ind w:left="357"/>
        <w:rPr>
          <w:rFonts w:ascii="GHEA Grapalat" w:hAnsi="GHEA Grapalat" w:eastAsia="Times New Roman" w:cs="Times New Roman"/>
          <w:sz w:val="20"/>
          <w:szCs w:val="20"/>
          <w:lang w:val="pt-BR"/>
        </w:rPr>
      </w:pPr>
      <w:r>
        <w:rPr>
          <w:rFonts w:ascii="GHEA Grapalat" w:hAnsi="GHEA Grapalat" w:eastAsia="Times New Roman" w:cs="Times New Roman"/>
          <w:sz w:val="20"/>
          <w:szCs w:val="20"/>
          <w:lang w:val="pt-BR"/>
        </w:rPr>
        <w:t>*Ներկայացվում է համապատասխան տեղեկանք, բակալավրիատի ուսանողների և մագիստրանտների համար՝     նաև առաջադիմության մասին, իսկ ասպիրանտների համար՝ նաև թեկածուական ատենախոսության թեման:</w:t>
      </w:r>
    </w:p>
    <w:p>
      <w:pPr>
        <w:rPr>
          <w:rFonts w:ascii="GHEA Grapalat" w:hAnsi="GHEA Grapalat" w:eastAsia="Times New Roman" w:cs="Times New Roman"/>
          <w:lang w:val="pt-BR"/>
        </w:rPr>
      </w:pPr>
      <w:r>
        <w:rPr>
          <w:rFonts w:ascii="GHEA Grapalat" w:hAnsi="GHEA Grapalat" w:eastAsia="Times New Roman" w:cs="Times New Roman"/>
          <w:lang w:val="pt-BR"/>
        </w:rPr>
        <w:br w:type="page"/>
      </w:r>
    </w:p>
    <w:p>
      <w:pPr>
        <w:pStyle w:val="45"/>
        <w:widowControl/>
        <w:numPr>
          <w:ilvl w:val="0"/>
          <w:numId w:val="12"/>
        </w:numPr>
        <w:tabs>
          <w:tab w:val="left" w:pos="851"/>
        </w:tabs>
        <w:spacing w:after="200" w:line="360" w:lineRule="auto"/>
        <w:rPr>
          <w:rFonts w:ascii="GHEA Grapalat" w:hAnsi="GHEA Grapalat" w:eastAsia="Times New Roman" w:cs="Times New Roman"/>
          <w:lang w:val="pt-BR"/>
        </w:rPr>
      </w:pPr>
      <w:r>
        <w:rPr>
          <w:rFonts w:ascii="GHEA Grapalat" w:hAnsi="GHEA Grapalat" w:eastAsia="Times New Roman" w:cs="Times New Roman"/>
          <w:b/>
        </w:rPr>
        <w:t>ՀԵՏԱԶՈՏԱԿԱՆ ԹԵՄԱՅԻ ՆՊԱՏԱԿՆԵՐԸ</w:t>
      </w:r>
      <w:r>
        <w:rPr>
          <w:rFonts w:ascii="GHEA Grapalat" w:hAnsi="GHEA Grapalat" w:eastAsia="Times New Roman" w:cs="Times New Roman"/>
          <w:b/>
          <w:lang w:val="pt-BR"/>
        </w:rPr>
        <w:t xml:space="preserve"> </w:t>
      </w:r>
      <w:r>
        <w:rPr>
          <w:rFonts w:ascii="GHEA Grapalat" w:hAnsi="GHEA Grapalat" w:eastAsia="Times New Roman" w:cs="Times New Roman"/>
          <w:b/>
        </w:rPr>
        <w:t>ԵՎ</w:t>
      </w:r>
      <w:r>
        <w:rPr>
          <w:rFonts w:ascii="GHEA Grapalat" w:hAnsi="GHEA Grapalat" w:eastAsia="Times New Roman" w:cs="Times New Roman"/>
          <w:b/>
          <w:lang w:val="pt-BR"/>
        </w:rPr>
        <w:t xml:space="preserve"> </w:t>
      </w:r>
      <w:r>
        <w:rPr>
          <w:rFonts w:ascii="GHEA Grapalat" w:hAnsi="GHEA Grapalat" w:eastAsia="Times New Roman" w:cs="Times New Roman"/>
          <w:b/>
        </w:rPr>
        <w:t>ԽՆԴԻՐՆԵՐԸ (1- 2 էջ)</w:t>
      </w:r>
    </w:p>
    <w:p>
      <w:pPr>
        <w:pStyle w:val="45"/>
        <w:widowControl/>
        <w:numPr>
          <w:ilvl w:val="0"/>
          <w:numId w:val="12"/>
        </w:numPr>
        <w:tabs>
          <w:tab w:val="left" w:pos="851"/>
          <w:tab w:val="left" w:pos="1560"/>
        </w:tabs>
        <w:spacing w:after="360" w:line="360" w:lineRule="auto"/>
        <w:ind w:right="533"/>
        <w:rPr>
          <w:rFonts w:ascii="GHEA Grapalat" w:hAnsi="GHEA Grapalat" w:eastAsia="Times New Roman" w:cs="Times New Roman"/>
          <w:b/>
          <w:lang w:val="pt-BR"/>
        </w:rPr>
      </w:pPr>
      <w:r>
        <w:rPr>
          <w:rFonts w:ascii="GHEA Grapalat" w:hAnsi="GHEA Grapalat" w:eastAsia="Times New Roman" w:cs="Times New Roman"/>
          <w:b/>
        </w:rPr>
        <w:t>ՀԵՏԱԶՈՏԱԿԱՆ ԹԵՄԱՅԻ</w:t>
      </w:r>
      <w:r>
        <w:rPr>
          <w:rFonts w:ascii="GHEA Grapalat" w:hAnsi="GHEA Grapalat" w:eastAsia="Times New Roman" w:cs="Times New Roman"/>
          <w:b/>
          <w:lang w:val="pt-BR"/>
        </w:rPr>
        <w:t xml:space="preserve"> </w:t>
      </w:r>
      <w:r>
        <w:rPr>
          <w:rFonts w:ascii="GHEA Grapalat" w:hAnsi="GHEA Grapalat" w:eastAsia="Times New Roman" w:cs="Times New Roman"/>
          <w:b/>
        </w:rPr>
        <w:t>ԱՐԴԻԱԿԱՆՈՒԹՅՈՒՆԸ (6-8 էջ)</w:t>
      </w:r>
    </w:p>
    <w:p>
      <w:pPr>
        <w:pStyle w:val="45"/>
        <w:widowControl/>
        <w:numPr>
          <w:ilvl w:val="0"/>
          <w:numId w:val="12"/>
        </w:numPr>
        <w:tabs>
          <w:tab w:val="left" w:pos="851"/>
          <w:tab w:val="left" w:pos="1560"/>
        </w:tabs>
        <w:spacing w:after="360" w:line="360" w:lineRule="auto"/>
        <w:ind w:right="533"/>
        <w:jc w:val="both"/>
        <w:rPr>
          <w:rFonts w:ascii="GHEA Grapalat" w:hAnsi="GHEA Grapalat" w:eastAsia="Times New Roman" w:cs="Times New Roman"/>
          <w:b/>
          <w:lang w:val="pt-BR"/>
        </w:rPr>
      </w:pPr>
      <w:r>
        <w:rPr>
          <w:rFonts w:ascii="GHEA Grapalat" w:hAnsi="GHEA Grapalat" w:eastAsia="Times New Roman" w:cs="Times New Roman"/>
          <w:b/>
        </w:rPr>
        <w:t>ՀԵՏԱԶՈՏՈՒԹՅԱՆ</w:t>
      </w:r>
      <w:r>
        <w:rPr>
          <w:rFonts w:ascii="GHEA Grapalat" w:hAnsi="GHEA Grapalat" w:eastAsia="Times New Roman" w:cs="Times New Roman"/>
          <w:b/>
          <w:lang w:val="pt-BR"/>
        </w:rPr>
        <w:t xml:space="preserve"> </w:t>
      </w:r>
      <w:r>
        <w:rPr>
          <w:rFonts w:ascii="GHEA Grapalat" w:hAnsi="GHEA Grapalat" w:eastAsia="Times New Roman" w:cs="Times New Roman"/>
          <w:b/>
        </w:rPr>
        <w:t>ՏԵՂԵԿԱՏՎԱԿԱՆ</w:t>
      </w:r>
      <w:r>
        <w:rPr>
          <w:rFonts w:ascii="GHEA Grapalat" w:hAnsi="GHEA Grapalat" w:eastAsia="Times New Roman" w:cs="Times New Roman"/>
          <w:b/>
          <w:lang w:val="pt-BR"/>
        </w:rPr>
        <w:t xml:space="preserve"> </w:t>
      </w:r>
      <w:r>
        <w:rPr>
          <w:rFonts w:ascii="GHEA Grapalat" w:hAnsi="GHEA Grapalat" w:eastAsia="Times New Roman" w:cs="Times New Roman"/>
          <w:b/>
        </w:rPr>
        <w:t>ԵՎ</w:t>
      </w:r>
      <w:r>
        <w:rPr>
          <w:rFonts w:ascii="GHEA Grapalat" w:hAnsi="GHEA Grapalat" w:eastAsia="Times New Roman" w:cs="Times New Roman"/>
          <w:b/>
          <w:lang w:val="pt-BR"/>
        </w:rPr>
        <w:t xml:space="preserve"> </w:t>
      </w:r>
      <w:r>
        <w:rPr>
          <w:rFonts w:ascii="GHEA Grapalat" w:hAnsi="GHEA Grapalat" w:eastAsia="Times New Roman" w:cs="Times New Roman"/>
          <w:b/>
        </w:rPr>
        <w:t>ՄԵԹՈԴԱԿԱՆ</w:t>
      </w:r>
      <w:r>
        <w:rPr>
          <w:rFonts w:ascii="GHEA Grapalat" w:hAnsi="GHEA Grapalat" w:eastAsia="Times New Roman" w:cs="Times New Roman"/>
          <w:b/>
          <w:lang w:val="pt-BR"/>
        </w:rPr>
        <w:t xml:space="preserve"> </w:t>
      </w:r>
      <w:r>
        <w:rPr>
          <w:rFonts w:ascii="GHEA Grapalat" w:hAnsi="GHEA Grapalat" w:eastAsia="Times New Roman" w:cs="Times New Roman"/>
          <w:b/>
        </w:rPr>
        <w:t>ՀԻՄՔԵՐԸ</w:t>
      </w:r>
      <w:r>
        <w:rPr>
          <w:rFonts w:ascii="GHEA Grapalat" w:hAnsi="GHEA Grapalat" w:eastAsia="Times New Roman" w:cs="Times New Roman"/>
          <w:b/>
          <w:lang w:val="pt-BR"/>
        </w:rPr>
        <w:t xml:space="preserve">  </w:t>
      </w:r>
    </w:p>
    <w:p>
      <w:pPr>
        <w:pStyle w:val="45"/>
        <w:tabs>
          <w:tab w:val="left" w:pos="851"/>
          <w:tab w:val="left" w:pos="1560"/>
        </w:tabs>
        <w:spacing w:after="360" w:line="360" w:lineRule="auto"/>
        <w:ind w:left="1080" w:right="533"/>
        <w:jc w:val="both"/>
        <w:rPr>
          <w:rFonts w:ascii="GHEA Grapalat" w:hAnsi="GHEA Grapalat" w:eastAsia="Times New Roman" w:cs="Times New Roman"/>
          <w:b/>
          <w:lang w:val="pt-BR"/>
        </w:rPr>
      </w:pPr>
      <w:r>
        <w:rPr>
          <w:rFonts w:ascii="GHEA Grapalat" w:hAnsi="GHEA Grapalat" w:eastAsia="Times New Roman" w:cs="Times New Roman"/>
          <w:lang w:val="pt-BR"/>
        </w:rPr>
        <w:t>(</w:t>
      </w:r>
      <w:r>
        <w:rPr>
          <w:rFonts w:ascii="GHEA Grapalat" w:hAnsi="GHEA Grapalat" w:eastAsia="Times New Roman" w:cs="Times New Roman"/>
        </w:rPr>
        <w:t>Հայտում</w:t>
      </w:r>
      <w:r>
        <w:rPr>
          <w:rFonts w:ascii="GHEA Grapalat" w:hAnsi="GHEA Grapalat" w:eastAsia="Times New Roman" w:cs="Times New Roman"/>
          <w:lang w:val="pt-BR"/>
        </w:rPr>
        <w:t xml:space="preserve"> </w:t>
      </w:r>
      <w:r>
        <w:rPr>
          <w:rFonts w:ascii="GHEA Grapalat" w:hAnsi="GHEA Grapalat" w:eastAsia="Times New Roman" w:cs="Times New Roman"/>
        </w:rPr>
        <w:t>պարտադիր</w:t>
      </w:r>
      <w:r>
        <w:rPr>
          <w:rFonts w:ascii="GHEA Grapalat" w:hAnsi="GHEA Grapalat" w:eastAsia="Times New Roman" w:cs="Times New Roman"/>
          <w:lang w:val="pt-BR"/>
        </w:rPr>
        <w:t xml:space="preserve"> </w:t>
      </w:r>
      <w:r>
        <w:rPr>
          <w:rFonts w:ascii="GHEA Grapalat" w:hAnsi="GHEA Grapalat" w:eastAsia="Times New Roman" w:cs="Times New Roman"/>
        </w:rPr>
        <w:t>է</w:t>
      </w:r>
      <w:r>
        <w:rPr>
          <w:rFonts w:ascii="GHEA Grapalat" w:hAnsi="GHEA Grapalat" w:eastAsia="Times New Roman" w:cs="Times New Roman"/>
          <w:lang w:val="pt-BR"/>
        </w:rPr>
        <w:t xml:space="preserve"> </w:t>
      </w:r>
      <w:r>
        <w:rPr>
          <w:rFonts w:ascii="GHEA Grapalat" w:hAnsi="GHEA Grapalat" w:eastAsia="Times New Roman" w:cs="Times New Roman"/>
        </w:rPr>
        <w:t>մանրամասնել՝</w:t>
      </w:r>
      <w:r>
        <w:rPr>
          <w:rFonts w:ascii="GHEA Grapalat" w:hAnsi="GHEA Grapalat" w:eastAsia="Times New Roman" w:cs="Times New Roman"/>
          <w:lang w:val="pt-BR"/>
        </w:rPr>
        <w:t xml:space="preserve">  հետազոտության ուղղությունները և վեր</w:t>
      </w:r>
      <w:r>
        <w:rPr>
          <w:rFonts w:ascii="GHEA Grapalat" w:hAnsi="GHEA Grapalat" w:eastAsia="Times New Roman" w:cs="Times New Roman"/>
          <w:lang w:val="pt-BR"/>
        </w:rPr>
        <w:softHyphen/>
      </w:r>
      <w:r>
        <w:rPr>
          <w:rFonts w:ascii="GHEA Grapalat" w:hAnsi="GHEA Grapalat" w:eastAsia="Times New Roman" w:cs="Times New Roman"/>
          <w:lang w:val="pt-BR"/>
        </w:rPr>
        <w:t>լու</w:t>
      </w:r>
      <w:r>
        <w:rPr>
          <w:rFonts w:ascii="GHEA Grapalat" w:hAnsi="GHEA Grapalat" w:eastAsia="Times New Roman" w:cs="Times New Roman"/>
          <w:lang w:val="pt-BR"/>
        </w:rPr>
        <w:softHyphen/>
      </w:r>
      <w:r>
        <w:rPr>
          <w:rFonts w:ascii="GHEA Grapalat" w:hAnsi="GHEA Grapalat" w:eastAsia="Times New Roman" w:cs="Times New Roman"/>
          <w:lang w:val="pt-BR"/>
        </w:rPr>
        <w:softHyphen/>
      </w:r>
      <w:r>
        <w:rPr>
          <w:rFonts w:ascii="GHEA Grapalat" w:hAnsi="GHEA Grapalat" w:eastAsia="Times New Roman" w:cs="Times New Roman"/>
          <w:lang w:val="pt-BR"/>
        </w:rPr>
        <w:t>ծության ենթակա ցուցանիշների համախումբը</w:t>
      </w:r>
      <w:r>
        <w:rPr>
          <w:rFonts w:ascii="GHEA Grapalat" w:hAnsi="GHEA Grapalat" w:eastAsia="Times New Roman" w:cs="Times New Roman"/>
        </w:rPr>
        <w:t>,</w:t>
      </w:r>
      <w:r>
        <w:rPr>
          <w:rFonts w:ascii="GHEA Grapalat" w:hAnsi="GHEA Grapalat" w:eastAsia="Times New Roman" w:cs="Times New Roman"/>
          <w:lang w:val="pt-BR"/>
        </w:rPr>
        <w:t xml:space="preserve"> տեղեկատվության հավա</w:t>
      </w:r>
      <w:r>
        <w:rPr>
          <w:rFonts w:ascii="GHEA Grapalat" w:hAnsi="GHEA Grapalat" w:eastAsia="Times New Roman" w:cs="Times New Roman"/>
          <w:lang w:val="pt-BR"/>
        </w:rPr>
        <w:softHyphen/>
      </w:r>
      <w:r>
        <w:rPr>
          <w:rFonts w:ascii="GHEA Grapalat" w:hAnsi="GHEA Grapalat" w:eastAsia="Times New Roman" w:cs="Times New Roman"/>
          <w:lang w:val="pt-BR"/>
        </w:rPr>
        <w:t>քա</w:t>
      </w:r>
      <w:r>
        <w:rPr>
          <w:rFonts w:ascii="GHEA Grapalat" w:hAnsi="GHEA Grapalat" w:eastAsia="Times New Roman" w:cs="Times New Roman"/>
          <w:lang w:val="pt-BR"/>
        </w:rPr>
        <w:softHyphen/>
      </w:r>
      <w:r>
        <w:rPr>
          <w:rFonts w:ascii="GHEA Grapalat" w:hAnsi="GHEA Grapalat" w:eastAsia="Times New Roman" w:cs="Times New Roman"/>
          <w:lang w:val="pt-BR"/>
        </w:rPr>
        <w:t>գրման, մշակման, կանխատեսումների և որոշումների կայացման համար անհրա</w:t>
      </w:r>
      <w:r>
        <w:rPr>
          <w:rFonts w:ascii="GHEA Grapalat" w:hAnsi="GHEA Grapalat" w:eastAsia="Times New Roman" w:cs="Times New Roman"/>
          <w:lang w:val="pt-BR"/>
        </w:rPr>
        <w:softHyphen/>
      </w:r>
      <w:r>
        <w:rPr>
          <w:rFonts w:ascii="GHEA Grapalat" w:hAnsi="GHEA Grapalat" w:eastAsia="Times New Roman" w:cs="Times New Roman"/>
          <w:lang w:val="pt-BR"/>
        </w:rPr>
        <w:t>ժեշտ գործիքների համախումբը)</w:t>
      </w:r>
      <w:r>
        <w:rPr>
          <w:rFonts w:ascii="GHEA Grapalat" w:hAnsi="GHEA Grapalat" w:eastAsia="Times New Roman" w:cs="Times New Roman"/>
        </w:rPr>
        <w:t>։</w:t>
      </w:r>
    </w:p>
    <w:p>
      <w:pPr>
        <w:pStyle w:val="45"/>
        <w:widowControl/>
        <w:numPr>
          <w:ilvl w:val="0"/>
          <w:numId w:val="12"/>
        </w:numPr>
        <w:tabs>
          <w:tab w:val="left" w:pos="851"/>
          <w:tab w:val="left" w:pos="1560"/>
          <w:tab w:val="left" w:pos="2160"/>
        </w:tabs>
        <w:spacing w:after="360" w:line="360" w:lineRule="auto"/>
        <w:ind w:right="533"/>
        <w:rPr>
          <w:rFonts w:ascii="GHEA Grapalat" w:hAnsi="GHEA Grapalat" w:eastAsia="Times New Roman" w:cs="Times New Roman"/>
          <w:b/>
          <w:lang w:val="pt-BR"/>
        </w:rPr>
      </w:pPr>
      <w:r>
        <w:rPr>
          <w:rFonts w:ascii="GHEA Grapalat" w:hAnsi="GHEA Grapalat" w:eastAsia="Times New Roman" w:cs="Times New Roman"/>
          <w:b/>
        </w:rPr>
        <w:t>ՀԵՏԱԶՈՏՈՒԹՅԱՄԲ ԱԿՆԿԱԼՎՈ</w:t>
      </w:r>
      <w:r>
        <w:rPr>
          <w:rFonts w:ascii="GHEA Grapalat" w:hAnsi="GHEA Grapalat" w:eastAsia="Times New Roman" w:cs="Times New Roman"/>
          <w:b/>
          <w:lang w:val="pt-BR"/>
        </w:rPr>
        <w:t xml:space="preserve">Ղ </w:t>
      </w:r>
      <w:r>
        <w:rPr>
          <w:rFonts w:ascii="GHEA Grapalat" w:hAnsi="GHEA Grapalat" w:eastAsia="Times New Roman" w:cs="Times New Roman"/>
          <w:b/>
        </w:rPr>
        <w:t>ԱՐԴՅՈՒՆՔՆԵՐ</w:t>
      </w:r>
      <w:r>
        <w:rPr>
          <w:rFonts w:ascii="GHEA Grapalat" w:hAnsi="GHEA Grapalat" w:eastAsia="Times New Roman" w:cs="Times New Roman"/>
          <w:b/>
          <w:lang w:val="pt-BR"/>
        </w:rPr>
        <w:t>Ը  (1-2 էջ)</w:t>
      </w:r>
    </w:p>
    <w:p>
      <w:pPr>
        <w:pStyle w:val="45"/>
        <w:widowControl/>
        <w:numPr>
          <w:ilvl w:val="0"/>
          <w:numId w:val="12"/>
        </w:numPr>
        <w:tabs>
          <w:tab w:val="left" w:pos="851"/>
          <w:tab w:val="left" w:pos="1560"/>
          <w:tab w:val="left" w:pos="2160"/>
        </w:tabs>
        <w:spacing w:after="360" w:line="360" w:lineRule="auto"/>
        <w:ind w:right="533"/>
        <w:rPr>
          <w:rFonts w:ascii="GHEA Grapalat" w:hAnsi="GHEA Grapalat" w:eastAsia="Times New Roman" w:cs="Times New Roman"/>
          <w:b/>
          <w:lang w:val="pt-BR"/>
        </w:rPr>
      </w:pPr>
      <w:r>
        <w:rPr>
          <w:rFonts w:ascii="GHEA Grapalat" w:hAnsi="GHEA Grapalat" w:eastAsia="Times New Roman" w:cs="Times New Roman"/>
          <w:b/>
        </w:rPr>
        <w:t>ՀԵՏԱԶՈՏՈՒԹՅԱՆ</w:t>
      </w:r>
      <w:r>
        <w:rPr>
          <w:rFonts w:ascii="GHEA Grapalat" w:hAnsi="GHEA Grapalat" w:eastAsia="Times New Roman" w:cs="Times New Roman"/>
          <w:b/>
          <w:lang w:val="pt-BR"/>
        </w:rPr>
        <w:t xml:space="preserve"> ԱՎԱՐՏԱԿԱՆ ՁԵՎԸ </w:t>
      </w:r>
      <w:r>
        <w:rPr>
          <w:rFonts w:ascii="GHEA Grapalat" w:hAnsi="GHEA Grapalat" w:eastAsia="Times New Roman" w:cs="Times New Roman"/>
          <w:b/>
        </w:rPr>
        <w:t>Ե</w:t>
      </w:r>
      <w:r>
        <w:rPr>
          <w:rFonts w:ascii="GHEA Grapalat" w:hAnsi="GHEA Grapalat" w:eastAsia="Times New Roman" w:cs="Times New Roman"/>
          <w:b/>
          <w:lang w:val="pt-BR"/>
        </w:rPr>
        <w:t xml:space="preserve">Վ </w:t>
      </w:r>
      <w:r>
        <w:rPr>
          <w:rFonts w:ascii="GHEA Grapalat" w:hAnsi="GHEA Grapalat" w:eastAsia="Times New Roman" w:cs="Times New Roman"/>
          <w:b/>
        </w:rPr>
        <w:t>ԺԱՄԱՆԱԿԱՑՈՒՅՑ</w:t>
      </w:r>
      <w:r>
        <w:rPr>
          <w:rFonts w:ascii="GHEA Grapalat" w:hAnsi="GHEA Grapalat" w:eastAsia="Times New Roman" w:cs="Times New Roman"/>
          <w:b/>
          <w:lang w:val="pt-BR"/>
        </w:rPr>
        <w:t>Ը</w:t>
      </w:r>
    </w:p>
    <w:p>
      <w:pPr>
        <w:pStyle w:val="45"/>
        <w:tabs>
          <w:tab w:val="left" w:pos="1418"/>
        </w:tabs>
        <w:ind w:left="1080"/>
        <w:jc w:val="both"/>
        <w:rPr>
          <w:rFonts w:ascii="GHEA Grapalat" w:hAnsi="GHEA Grapalat" w:eastAsia="Times New Roman" w:cs="Times New Roman"/>
        </w:rPr>
      </w:pPr>
      <w:r>
        <w:rPr>
          <w:rFonts w:ascii="GHEA Grapalat" w:hAnsi="GHEA Grapalat" w:eastAsia="Times New Roman" w:cs="Times New Roman"/>
          <w:lang w:val="pt-BR"/>
        </w:rPr>
        <w:t>(Ներ</w:t>
      </w:r>
      <w:r>
        <w:rPr>
          <w:rFonts w:ascii="GHEA Grapalat" w:hAnsi="GHEA Grapalat" w:eastAsia="Times New Roman" w:cs="Times New Roman"/>
          <w:lang w:val="pt-BR"/>
        </w:rPr>
        <w:softHyphen/>
      </w:r>
      <w:r>
        <w:rPr>
          <w:rFonts w:ascii="GHEA Grapalat" w:hAnsi="GHEA Grapalat" w:eastAsia="Times New Roman" w:cs="Times New Roman"/>
          <w:lang w:val="pt-BR"/>
        </w:rPr>
        <w:t>կայացվում է հետազոտության փուլերի նկարագիրը, յուրաքանչյուր փուլի ակնկալվող արդյունքները և կատարման ժամկետը)</w:t>
      </w:r>
      <w:r>
        <w:rPr>
          <w:rFonts w:ascii="GHEA Grapalat" w:hAnsi="GHEA Grapalat" w:eastAsia="Times New Roman" w:cs="Times New Roman"/>
        </w:rPr>
        <w:t>։</w:t>
      </w:r>
    </w:p>
    <w:p>
      <w:pPr>
        <w:pStyle w:val="45"/>
        <w:tabs>
          <w:tab w:val="left" w:pos="1560"/>
          <w:tab w:val="left" w:pos="2160"/>
        </w:tabs>
        <w:spacing w:after="360"/>
        <w:ind w:left="1080" w:right="533" w:hanging="87"/>
        <w:rPr>
          <w:rFonts w:ascii="GHEA Grapalat" w:hAnsi="GHEA Grapalat" w:eastAsia="Times New Roman" w:cs="Times New Roman"/>
          <w:b/>
          <w:sz w:val="6"/>
          <w:lang w:val="pt-BR"/>
        </w:rPr>
      </w:pPr>
    </w:p>
    <w:p>
      <w:pPr>
        <w:pStyle w:val="45"/>
        <w:tabs>
          <w:tab w:val="left" w:pos="1560"/>
          <w:tab w:val="left" w:pos="2160"/>
        </w:tabs>
        <w:spacing w:after="360"/>
        <w:ind w:left="1080" w:right="533"/>
        <w:jc w:val="center"/>
        <w:rPr>
          <w:rFonts w:ascii="GHEA Grapalat" w:hAnsi="GHEA Grapalat" w:eastAsia="Times New Roman" w:cs="Times New Roman"/>
          <w:lang w:val="pt-BR"/>
        </w:rPr>
      </w:pPr>
    </w:p>
    <w:tbl>
      <w:tblPr>
        <w:tblStyle w:val="9"/>
        <w:tblW w:w="1091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7"/>
        <w:gridCol w:w="3685"/>
        <w:gridCol w:w="3261"/>
        <w:gridCol w:w="194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հ/հ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Հետազոտության ընթացիկ և ավարտական փուլերում կատարվող աշխատանքների նկարագիրը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Ակնկալվող արդյունքը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Կատարման ժամկետը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1 փուլ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GHEA Grapalat" w:hAnsi="GHEA Grapalat" w:cs="Sylfaen"/>
              </w:rPr>
            </w:pP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GHEA Grapalat" w:hAnsi="GHEA Grapalat" w:cs="Sylfaen"/>
              </w:rPr>
            </w:pP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GHEA Grapalat" w:hAnsi="GHEA Grapalat" w:cs="Sylfae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2 փուլ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GHEA Grapalat" w:hAnsi="GHEA Grapalat" w:cs="Sylfaen"/>
              </w:rPr>
            </w:pP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GHEA Grapalat" w:hAnsi="GHEA Grapalat" w:cs="Sylfaen"/>
              </w:rPr>
            </w:pP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GHEA Grapalat" w:hAnsi="GHEA Grapalat" w:cs="Sylfae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3 փուլ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GHEA Grapalat" w:hAnsi="GHEA Grapalat" w:cs="Sylfaen"/>
              </w:rPr>
            </w:pP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GHEA Grapalat" w:hAnsi="GHEA Grapalat" w:cs="Sylfaen"/>
              </w:rPr>
            </w:pP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GHEA Grapalat" w:hAnsi="GHEA Grapalat" w:cs="Sylfae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….փուլ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GHEA Grapalat" w:hAnsi="GHEA Grapalat" w:cs="Sylfaen"/>
              </w:rPr>
            </w:pP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GHEA Grapalat" w:hAnsi="GHEA Grapalat" w:cs="Sylfaen"/>
              </w:rPr>
            </w:pP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GHEA Grapalat" w:hAnsi="GHEA Grapalat" w:cs="Sylfae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Ավարտական</w:t>
            </w:r>
          </w:p>
          <w:p>
            <w:pPr>
              <w:jc w:val="right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հաշվետվություն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GHEA Grapalat" w:hAnsi="GHEA Grapalat" w:cs="Sylfaen"/>
              </w:rPr>
            </w:pP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GHEA Grapalat" w:hAnsi="GHEA Grapalat" w:cs="Sylfaen"/>
              </w:rPr>
            </w:pP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GHEA Grapalat" w:hAnsi="GHEA Grapalat" w:cs="Sylfaen"/>
              </w:rPr>
            </w:pPr>
          </w:p>
        </w:tc>
      </w:tr>
    </w:tbl>
    <w:p>
      <w:pPr>
        <w:spacing w:before="120" w:after="360"/>
        <w:ind w:left="780" w:right="533"/>
        <w:contextualSpacing/>
        <w:jc w:val="center"/>
        <w:rPr>
          <w:rFonts w:ascii="GHEA Grapalat" w:hAnsi="GHEA Grapalat" w:eastAsia="Times New Roman" w:cs="Times New Roman"/>
          <w:b/>
          <w:lang w:val="pt-BR" w:eastAsia="ru-RU"/>
        </w:rPr>
      </w:pPr>
    </w:p>
    <w:p>
      <w:pPr>
        <w:spacing w:before="120" w:after="360"/>
        <w:ind w:left="780" w:right="533"/>
        <w:contextualSpacing/>
        <w:jc w:val="center"/>
        <w:rPr>
          <w:rFonts w:ascii="GHEA Grapalat" w:hAnsi="GHEA Grapalat" w:eastAsia="Times New Roman" w:cs="Times New Roman"/>
          <w:b/>
          <w:lang w:val="pt-BR" w:eastAsia="ru-RU"/>
        </w:rPr>
      </w:pPr>
    </w:p>
    <w:p>
      <w:pPr>
        <w:shd w:val="clear" w:color="auto" w:fill="FFFFFF"/>
        <w:spacing w:after="360" w:line="360" w:lineRule="atLeast"/>
        <w:jc w:val="both"/>
        <w:textAlignment w:val="baseline"/>
        <w:rPr>
          <w:rFonts w:ascii="GHEA Grapalat" w:hAnsi="GHEA Grapalat" w:eastAsia="Times New Roman" w:cs="Sylfaen"/>
          <w:color w:val="333333"/>
          <w:lang w:val="af-ZA"/>
        </w:rPr>
      </w:pPr>
    </w:p>
    <w:p>
      <w:pPr>
        <w:rPr>
          <w:rFonts w:ascii="GHEA Grapalat" w:hAnsi="GHEA Grapalat" w:eastAsia="Times New Roman" w:cs="Sylfaen"/>
          <w:b/>
          <w:lang w:eastAsia="ru-RU"/>
        </w:rPr>
      </w:pPr>
      <w:r>
        <w:rPr>
          <w:rFonts w:ascii="GHEA Grapalat" w:hAnsi="GHEA Grapalat" w:eastAsia="Times New Roman" w:cs="Sylfaen"/>
          <w:b/>
          <w:lang w:eastAsia="ru-RU"/>
        </w:rPr>
        <w:br w:type="page"/>
      </w:r>
    </w:p>
    <w:p>
      <w:pPr>
        <w:spacing w:line="360" w:lineRule="auto"/>
        <w:ind w:firstLine="360"/>
        <w:jc w:val="right"/>
        <w:rPr>
          <w:rFonts w:ascii="GHEA Grapalat" w:hAnsi="GHEA Grapalat" w:eastAsia="Times New Roman" w:cs="Sylfaen"/>
          <w:b/>
          <w:lang w:val="en-US" w:eastAsia="ru-RU"/>
        </w:rPr>
      </w:pPr>
      <w:r>
        <w:rPr>
          <w:rFonts w:ascii="GHEA Grapalat" w:hAnsi="GHEA Grapalat" w:eastAsia="Times New Roman" w:cs="Sylfaen"/>
          <w:b/>
          <w:lang w:eastAsia="ru-RU"/>
        </w:rPr>
        <w:t>ՀԱՎԵԼՎԱԾ 2</w:t>
      </w:r>
    </w:p>
    <w:p>
      <w:pPr>
        <w:shd w:val="clear" w:color="auto" w:fill="FFFFFF"/>
        <w:spacing w:after="360" w:line="360" w:lineRule="atLeast"/>
        <w:jc w:val="center"/>
        <w:textAlignment w:val="baseline"/>
        <w:rPr>
          <w:rFonts w:ascii="GHEA Grapalat" w:hAnsi="GHEA Grapalat" w:eastAsia="Times New Roman" w:cs="Arial Unicode"/>
          <w:b/>
        </w:rPr>
      </w:pPr>
      <w:r>
        <w:rPr>
          <w:rFonts w:ascii="GHEA Grapalat" w:hAnsi="GHEA Grapalat" w:eastAsia="Times New Roman" w:cs="Arial Unicode"/>
          <w:b/>
        </w:rPr>
        <w:t>ՀԱՅԱՍՏԱՆԻ ՊԵՏԱԿԱՆ ՏՆՏԵՍԱԳԻՏԱԿԱՆ ՀԱՄԱԼՍԱՐԱՆԻ «ԱՄԲԵՐԴ» ՀԵՏԱԶՈՏԱԿԱՆ ԿԵՆՏՐՈՆԻ ԿՈՂՄԻՑ ՈՒՍԱՆՈՂՆԵՐԻ</w:t>
      </w:r>
      <w:r>
        <w:rPr>
          <w:rFonts w:ascii="GHEA Grapalat" w:hAnsi="GHEA Grapalat" w:eastAsia="Times New Roman" w:cs="Arial Unicode"/>
          <w:b/>
          <w:lang w:val="en-US"/>
        </w:rPr>
        <w:t>, ՄԱԳԻՍՏՐԱՆՏՆԵՐԻ</w:t>
      </w:r>
      <w:r>
        <w:rPr>
          <w:rFonts w:ascii="GHEA Grapalat" w:hAnsi="GHEA Grapalat" w:eastAsia="Times New Roman" w:cs="Arial Unicode"/>
          <w:b/>
        </w:rPr>
        <w:t xml:space="preserve"> ԵՎ ԱՍՊԻՐԱՆՏՆԵՐԻ ՆԵՐԳՐԱՎՄԱՄԲ ՀԵՏԱԶՈՏԱԿԱՆ ԹԵՄԱՆԵՐԻ  ՖԻՆԱՆՍԱՎՈՐՄԱՆ ՀԱՅՏԻ ԳՆԱՀԱՏՄԱՆ ԹԵՐԹԻԿ</w:t>
      </w:r>
    </w:p>
    <w:p>
      <w:pPr>
        <w:spacing w:line="360" w:lineRule="auto"/>
        <w:ind w:firstLine="360"/>
        <w:jc w:val="center"/>
        <w:rPr>
          <w:rFonts w:ascii="GHEA Grapalat" w:hAnsi="GHEA Grapalat" w:eastAsia="Times New Roman" w:cs="Sylfaen"/>
        </w:rPr>
      </w:pPr>
    </w:p>
    <w:tbl>
      <w:tblPr>
        <w:tblStyle w:val="9"/>
        <w:tblW w:w="987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"/>
        <w:gridCol w:w="7021"/>
        <w:gridCol w:w="2197"/>
      </w:tblGrid>
      <w:tr>
        <w:tblPrEx>
          <w:tblLayout w:type="fixed"/>
        </w:tblPrEx>
        <w:trPr>
          <w:jc w:val="center"/>
        </w:trPr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 w:cs="Sylfaen"/>
                <w:b/>
              </w:rPr>
              <w:t>Հ</w:t>
            </w:r>
            <w:r>
              <w:rPr>
                <w:rFonts w:ascii="GHEA Grapalat" w:hAnsi="GHEA Grapalat"/>
                <w:b/>
              </w:rPr>
              <w:t>/</w:t>
            </w:r>
            <w:r>
              <w:rPr>
                <w:rFonts w:ascii="GHEA Grapalat" w:hAnsi="GHEA Grapalat" w:cs="Sylfaen"/>
                <w:b/>
              </w:rPr>
              <w:t>հ</w:t>
            </w:r>
            <w:r>
              <w:rPr>
                <w:rFonts w:ascii="GHEA Grapalat" w:hAnsi="GHEA Grapalat"/>
                <w:b/>
              </w:rPr>
              <w:t xml:space="preserve"> </w:t>
            </w:r>
          </w:p>
        </w:tc>
        <w:tc>
          <w:tcPr>
            <w:tcW w:w="7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 w:cs="Sylfaen"/>
                <w:b/>
              </w:rPr>
              <w:t>Գնահատման</w:t>
            </w:r>
            <w:r>
              <w:rPr>
                <w:rFonts w:ascii="GHEA Grapalat" w:hAnsi="GHEA Grapalat"/>
                <w:b/>
              </w:rPr>
              <w:t xml:space="preserve"> </w:t>
            </w:r>
            <w:r>
              <w:rPr>
                <w:rFonts w:ascii="GHEA Grapalat" w:hAnsi="GHEA Grapalat" w:cs="Sylfaen"/>
                <w:b/>
              </w:rPr>
              <w:t>չափանիշները</w:t>
            </w:r>
          </w:p>
        </w:tc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 w:cs="Sylfaen"/>
                <w:b/>
              </w:rPr>
              <w:t>Գնահատականը</w:t>
            </w:r>
            <w:r>
              <w:rPr>
                <w:rFonts w:ascii="GHEA Grapalat" w:hAnsi="GHEA Grapalat"/>
                <w:b/>
              </w:rPr>
              <w:t xml:space="preserve">, </w:t>
            </w:r>
          </w:p>
          <w:p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 w:cs="Sylfaen"/>
                <w:b/>
              </w:rPr>
              <w:t>միավոր</w:t>
            </w:r>
            <w:r>
              <w:rPr>
                <w:rFonts w:ascii="GHEA Grapalat" w:hAnsi="GHEA Grapalat"/>
                <w:b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1.</w:t>
            </w:r>
          </w:p>
        </w:tc>
        <w:tc>
          <w:tcPr>
            <w:tcW w:w="7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GHEA Grapalat" w:hAnsi="GHEA Grapalat"/>
              </w:rPr>
            </w:pPr>
            <w:r>
              <w:rPr>
                <w:rFonts w:ascii="GHEA Grapalat" w:hAnsi="GHEA Grapalat" w:cs="Sylfaen"/>
              </w:rPr>
              <w:t>Հետազոտության հիմնախնդրի դրվածքի և օբյեկտի նկարագիրը</w:t>
            </w:r>
          </w:p>
        </w:tc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GHEA Grapalat" w:hAnsi="GHEA Grapalat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2.</w:t>
            </w:r>
          </w:p>
        </w:tc>
        <w:tc>
          <w:tcPr>
            <w:tcW w:w="7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GHEA Grapalat" w:hAnsi="GHEA Grapalat"/>
              </w:rPr>
            </w:pPr>
            <w:r>
              <w:rPr>
                <w:rFonts w:ascii="GHEA Grapalat" w:hAnsi="GHEA Grapalat" w:cs="Sylfaen"/>
              </w:rPr>
              <w:t>Հետազոտության ընտրված մեթոդաբանությունը և գործիքակազմը</w:t>
            </w:r>
            <w:r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GHEA Grapalat" w:hAnsi="GHEA Grapalat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3.</w:t>
            </w:r>
          </w:p>
        </w:tc>
        <w:tc>
          <w:tcPr>
            <w:tcW w:w="7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Հետազոտության տեխնիկական առաջադրանքը գերազանցող ակնկալվող արդյունքների առկայությունը (բացակայությունը)</w:t>
            </w:r>
          </w:p>
        </w:tc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GHEA Grapalat" w:hAnsi="GHEA Grapalat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4.</w:t>
            </w:r>
          </w:p>
        </w:tc>
        <w:tc>
          <w:tcPr>
            <w:tcW w:w="7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Հետազոտության արդյունքների հրապարակայնացման ժամանակացույցը և ընտրված ձևաչափերը</w:t>
            </w:r>
          </w:p>
        </w:tc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GHEA Grapalat" w:hAnsi="GHEA Grapalat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5.</w:t>
            </w:r>
          </w:p>
        </w:tc>
        <w:tc>
          <w:tcPr>
            <w:tcW w:w="7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Արդյունքների</w:t>
            </w:r>
            <w:r>
              <w:rPr>
                <w:rFonts w:ascii="GHEA Grapalat" w:hAnsi="GHEA Grapalat"/>
              </w:rPr>
              <w:t xml:space="preserve"> գործնական </w:t>
            </w:r>
            <w:r>
              <w:rPr>
                <w:rFonts w:ascii="GHEA Grapalat" w:hAnsi="GHEA Grapalat" w:cs="Sylfaen"/>
              </w:rPr>
              <w:t>կիրառելիությունը</w:t>
            </w:r>
          </w:p>
        </w:tc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GHEA Grapalat" w:hAnsi="GHEA Grapalat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6.</w:t>
            </w:r>
          </w:p>
        </w:tc>
        <w:tc>
          <w:tcPr>
            <w:tcW w:w="7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Ուսումնական</w:t>
            </w:r>
            <w:r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 w:cs="Sylfaen"/>
              </w:rPr>
              <w:t>գործընթացում արդյունքների</w:t>
            </w:r>
            <w:r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 w:cs="Sylfaen"/>
              </w:rPr>
              <w:t>ինտեգրման հնարավորությունը</w:t>
            </w:r>
            <w:r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GHEA Grapalat" w:hAnsi="GHEA Grapalat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en-US"/>
              </w:rPr>
              <w:t>7</w:t>
            </w:r>
            <w:r>
              <w:rPr>
                <w:rFonts w:ascii="GHEA Grapalat" w:hAnsi="GHEA Grapalat"/>
              </w:rPr>
              <w:t>.</w:t>
            </w:r>
          </w:p>
        </w:tc>
        <w:tc>
          <w:tcPr>
            <w:tcW w:w="7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Կատարման</w:t>
            </w:r>
            <w:r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 w:cs="Sylfaen"/>
              </w:rPr>
              <w:t>ժամանակացույցի</w:t>
            </w:r>
            <w:r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 w:cs="Sylfaen"/>
              </w:rPr>
              <w:t>հիմնավորվածությունը</w:t>
            </w:r>
          </w:p>
        </w:tc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GHEA Grapalat" w:hAnsi="GHEA Grapalat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en-US"/>
              </w:rPr>
              <w:t>8</w:t>
            </w:r>
            <w:r>
              <w:rPr>
                <w:rFonts w:ascii="GHEA Grapalat" w:hAnsi="GHEA Grapalat"/>
              </w:rPr>
              <w:t>.</w:t>
            </w:r>
          </w:p>
        </w:tc>
        <w:tc>
          <w:tcPr>
            <w:tcW w:w="7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Հայտի</w:t>
            </w:r>
            <w:r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 w:cs="Sylfaen"/>
              </w:rPr>
              <w:t>համապատասխանությունը</w:t>
            </w:r>
            <w:r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 w:cs="Sylfaen"/>
              </w:rPr>
              <w:t>մրցույթի</w:t>
            </w:r>
            <w:r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 w:cs="Sylfaen"/>
              </w:rPr>
              <w:t>պահանջներին</w:t>
            </w:r>
          </w:p>
        </w:tc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GHEA Grapalat" w:hAnsi="GHEA Grapalat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GHEA Grapalat" w:hAnsi="GHEA Grapalat"/>
                <w:b/>
              </w:rPr>
            </w:pPr>
          </w:p>
        </w:tc>
        <w:tc>
          <w:tcPr>
            <w:tcW w:w="7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GHEA Grapalat" w:hAnsi="GHEA Grapalat" w:cs="Sylfaen"/>
                <w:b/>
              </w:rPr>
            </w:pPr>
            <w:r>
              <w:rPr>
                <w:rFonts w:ascii="GHEA Grapalat" w:hAnsi="GHEA Grapalat" w:cs="Sylfaen"/>
                <w:b/>
              </w:rPr>
              <w:t>Ընդամենը</w:t>
            </w:r>
          </w:p>
        </w:tc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GHEA Grapalat" w:hAnsi="GHEA Grapalat"/>
                <w:b/>
              </w:rPr>
            </w:pPr>
          </w:p>
        </w:tc>
      </w:tr>
    </w:tbl>
    <w:p>
      <w:pPr>
        <w:rPr>
          <w:rFonts w:ascii="GHEA Grapalat" w:hAnsi="GHEA Grapalat"/>
          <w:sz w:val="20"/>
          <w:szCs w:val="20"/>
          <w:lang w:val="en-US"/>
        </w:rPr>
      </w:pPr>
      <w:r>
        <w:rPr>
          <w:rFonts w:ascii="GHEA Grapalat" w:hAnsi="GHEA Grapalat"/>
          <w:sz w:val="20"/>
          <w:szCs w:val="20"/>
        </w:rPr>
        <w:br w:type="page"/>
      </w:r>
    </w:p>
    <w:p>
      <w:pPr>
        <w:pStyle w:val="45"/>
        <w:widowControl/>
        <w:spacing w:before="120" w:after="360"/>
        <w:ind w:left="1080" w:right="533"/>
        <w:jc w:val="right"/>
        <w:rPr>
          <w:rFonts w:ascii="GHEA Grapalat" w:hAnsi="GHEA Grapalat" w:eastAsia="Times New Roman" w:cs="Times New Roman"/>
          <w:b/>
          <w:lang w:val="pt-BR" w:eastAsia="ru-RU"/>
        </w:rPr>
      </w:pPr>
      <w:r>
        <w:rPr>
          <w:rFonts w:ascii="GHEA Grapalat" w:hAnsi="GHEA Grapalat" w:eastAsia="Times New Roman" w:cs="Times New Roman"/>
          <w:b/>
          <w:lang w:val="pt-BR" w:eastAsia="ru-RU"/>
        </w:rPr>
        <w:t>ՀԱՎԵԼՎԱԾ N 3</w:t>
      </w:r>
    </w:p>
    <w:p>
      <w:pPr>
        <w:pStyle w:val="45"/>
        <w:widowControl/>
        <w:spacing w:before="120" w:after="360"/>
        <w:ind w:left="1080" w:right="533"/>
        <w:jc w:val="right"/>
        <w:rPr>
          <w:rFonts w:ascii="GHEA Grapalat" w:hAnsi="GHEA Grapalat" w:eastAsia="Times New Roman" w:cs="Times New Roman"/>
          <w:b/>
          <w:lang w:val="pt-BR" w:eastAsia="ru-RU"/>
        </w:rPr>
      </w:pPr>
    </w:p>
    <w:p>
      <w:pPr>
        <w:pStyle w:val="45"/>
        <w:widowControl/>
        <w:numPr>
          <w:ilvl w:val="0"/>
          <w:numId w:val="13"/>
        </w:numPr>
        <w:spacing w:before="120" w:after="360"/>
        <w:ind w:right="533"/>
        <w:jc w:val="center"/>
        <w:rPr>
          <w:rFonts w:ascii="GHEA Grapalat" w:hAnsi="GHEA Grapalat" w:eastAsia="Times New Roman" w:cs="Times New Roman"/>
          <w:b/>
          <w:lang w:eastAsia="ru-RU"/>
        </w:rPr>
      </w:pPr>
      <w:r>
        <w:rPr>
          <w:rFonts w:ascii="GHEA Grapalat" w:hAnsi="GHEA Grapalat" w:eastAsia="Times New Roman" w:cs="Times New Roman"/>
          <w:b/>
        </w:rPr>
        <w:t>ՀԵՏԱԶՈՏԱԿԱՆ</w:t>
      </w:r>
      <w:r>
        <w:rPr>
          <w:rFonts w:ascii="GHEA Grapalat" w:hAnsi="GHEA Grapalat" w:eastAsia="Times New Roman" w:cs="Times New Roman"/>
          <w:b/>
          <w:lang w:val="pt-BR"/>
        </w:rPr>
        <w:t xml:space="preserve"> </w:t>
      </w:r>
      <w:r>
        <w:rPr>
          <w:rFonts w:ascii="GHEA Grapalat" w:hAnsi="GHEA Grapalat" w:eastAsia="Times New Roman" w:cs="Times New Roman"/>
          <w:b/>
        </w:rPr>
        <w:t>ԹԵՄԱՅԻ</w:t>
      </w:r>
      <w:r>
        <w:rPr>
          <w:rFonts w:ascii="GHEA Grapalat" w:hAnsi="GHEA Grapalat" w:eastAsia="Times New Roman" w:cs="Times New Roman"/>
          <w:b/>
          <w:lang w:val="pt-BR" w:eastAsia="ru-RU"/>
        </w:rPr>
        <w:t xml:space="preserve"> ԿԱՏԱՐՈՂՆԵՐԻ </w:t>
      </w:r>
      <w:r>
        <w:rPr>
          <w:rFonts w:ascii="GHEA Grapalat" w:hAnsi="GHEA Grapalat" w:eastAsia="Times New Roman" w:cs="Times New Roman"/>
          <w:b/>
          <w:lang w:eastAsia="ru-RU"/>
        </w:rPr>
        <w:t>ՀԱՍՏԻՔԱՑՈՒՑԱԿ</w:t>
      </w:r>
    </w:p>
    <w:p>
      <w:pPr>
        <w:spacing w:before="120" w:after="360"/>
        <w:ind w:left="1800" w:right="533"/>
        <w:contextualSpacing/>
        <w:rPr>
          <w:rFonts w:ascii="GHEA Grapalat" w:hAnsi="GHEA Grapalat" w:eastAsia="Times New Roman" w:cs="Times New Roman"/>
          <w:b/>
          <w:lang w:val="pt-BR" w:eastAsia="ru-RU"/>
        </w:rPr>
      </w:pPr>
    </w:p>
    <w:tbl>
      <w:tblPr>
        <w:tblStyle w:val="9"/>
        <w:tblW w:w="784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620"/>
        <w:gridCol w:w="1980"/>
        <w:gridCol w:w="1620"/>
        <w:gridCol w:w="19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180" w:right="-108"/>
              <w:jc w:val="center"/>
              <w:rPr>
                <w:rFonts w:ascii="GHEA Grapalat" w:hAnsi="GHEA Grapalat"/>
                <w:lang w:val="pt-BR"/>
              </w:rPr>
            </w:pPr>
            <w:r>
              <w:rPr>
                <w:rFonts w:ascii="GHEA Grapalat" w:hAnsi="GHEA Grapalat"/>
              </w:rPr>
              <w:t>Հ</w:t>
            </w:r>
            <w:r>
              <w:rPr>
                <w:rFonts w:ascii="GHEA Grapalat" w:hAnsi="GHEA Grapalat"/>
                <w:lang w:val="pt-BR"/>
              </w:rPr>
              <w:t>/</w:t>
            </w:r>
            <w:r>
              <w:rPr>
                <w:rFonts w:ascii="GHEA Grapalat" w:hAnsi="GHEA Grapalat"/>
              </w:rPr>
              <w:t>հ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108" w:right="-108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Հայտատուի կարգավիճակ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108" w:right="-108"/>
              <w:jc w:val="center"/>
              <w:rPr>
                <w:rFonts w:ascii="GHEA Grapalat" w:hAnsi="GHEA Grapalat"/>
                <w:lang w:val="pt-BR"/>
              </w:rPr>
            </w:pPr>
            <w:r>
              <w:rPr>
                <w:rFonts w:ascii="GHEA Grapalat" w:hAnsi="GHEA Grapalat"/>
              </w:rPr>
              <w:t>Աշխատավարձ</w:t>
            </w:r>
            <w:r>
              <w:rPr>
                <w:rFonts w:ascii="GHEA Grapalat" w:hAnsi="GHEA Grapalat"/>
                <w:lang w:val="pt-BR"/>
              </w:rPr>
              <w:t xml:space="preserve"> </w:t>
            </w:r>
            <w:r>
              <w:rPr>
                <w:rFonts w:ascii="GHEA Grapalat" w:hAnsi="GHEA Grapalat"/>
              </w:rPr>
              <w:t>և</w:t>
            </w:r>
            <w:r>
              <w:rPr>
                <w:rFonts w:ascii="GHEA Grapalat" w:hAnsi="GHEA Grapalat"/>
                <w:lang w:val="pt-BR"/>
              </w:rPr>
              <w:t xml:space="preserve"> </w:t>
            </w:r>
            <w:r>
              <w:rPr>
                <w:rFonts w:ascii="GHEA Grapalat" w:hAnsi="GHEA Grapalat"/>
              </w:rPr>
              <w:t>սոցիալական</w:t>
            </w:r>
            <w:r>
              <w:rPr>
                <w:rFonts w:ascii="GHEA Grapalat" w:hAnsi="GHEA Grapalat"/>
                <w:lang w:val="pt-BR"/>
              </w:rPr>
              <w:t xml:space="preserve"> </w:t>
            </w:r>
            <w:r>
              <w:rPr>
                <w:rFonts w:ascii="GHEA Grapalat" w:hAnsi="GHEA Grapalat"/>
              </w:rPr>
              <w:t>ա</w:t>
            </w:r>
            <w:r>
              <w:rPr>
                <w:rFonts w:ascii="GHEA Grapalat" w:hAnsi="GHEA Grapalat"/>
                <w:lang w:val="pt-BR"/>
              </w:rPr>
              <w:t>պ</w:t>
            </w:r>
            <w:r>
              <w:rPr>
                <w:rFonts w:ascii="GHEA Grapalat" w:hAnsi="GHEA Grapalat"/>
              </w:rPr>
              <w:t>ահովությ</w:t>
            </w:r>
            <w:r>
              <w:rPr>
                <w:rFonts w:ascii="GHEA Grapalat" w:hAnsi="GHEA Grapalat"/>
                <w:spacing w:val="20"/>
                <w:lang w:val="pt-BR"/>
              </w:rPr>
              <w:t>ա</w:t>
            </w:r>
            <w:r>
              <w:rPr>
                <w:rFonts w:ascii="GHEA Grapalat" w:hAnsi="GHEA Grapalat"/>
              </w:rPr>
              <w:t>ն</w:t>
            </w:r>
            <w:r>
              <w:rPr>
                <w:rFonts w:ascii="GHEA Grapalat" w:hAnsi="GHEA Grapalat"/>
                <w:lang w:val="pt-BR"/>
              </w:rPr>
              <w:t xml:space="preserve"> </w:t>
            </w:r>
            <w:r>
              <w:rPr>
                <w:rFonts w:ascii="GHEA Grapalat" w:hAnsi="GHEA Grapalat"/>
              </w:rPr>
              <w:t>վճարներ</w:t>
            </w:r>
          </w:p>
          <w:p>
            <w:pPr>
              <w:ind w:right="-108"/>
              <w:jc w:val="center"/>
              <w:rPr>
                <w:rFonts w:ascii="GHEA Grapalat" w:hAnsi="GHEA Grapalat"/>
                <w:lang w:val="pt-BR"/>
              </w:rPr>
            </w:pPr>
            <w:r>
              <w:rPr>
                <w:rFonts w:ascii="GHEA Grapalat" w:hAnsi="GHEA Grapalat"/>
                <w:lang w:val="pt-BR"/>
              </w:rPr>
              <w:t>(</w:t>
            </w:r>
            <w:r>
              <w:rPr>
                <w:rFonts w:ascii="GHEA Grapalat" w:hAnsi="GHEA Grapalat"/>
              </w:rPr>
              <w:t>հազար</w:t>
            </w:r>
            <w:r>
              <w:rPr>
                <w:rFonts w:ascii="GHEA Grapalat" w:hAnsi="GHEA Grapalat"/>
                <w:lang w:val="pt-BR"/>
              </w:rPr>
              <w:t xml:space="preserve"> </w:t>
            </w:r>
            <w:r>
              <w:rPr>
                <w:rFonts w:ascii="GHEA Grapalat" w:hAnsi="GHEA Grapalat"/>
              </w:rPr>
              <w:t>դրամ</w:t>
            </w:r>
            <w:r>
              <w:rPr>
                <w:rFonts w:ascii="GHEA Grapalat" w:hAnsi="GHEA Grapalat"/>
                <w:lang w:val="pt-BR"/>
              </w:rPr>
              <w:t>)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108" w:right="-108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Հաստիքների քանակ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108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Ընդհանուր  աշխատավարձ (հազար դրամ)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5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1.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5"/>
              <w:rPr>
                <w:rFonts w:ascii="GHEA Grapalat" w:hAnsi="GHEA Grapalat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5"/>
              <w:rPr>
                <w:rFonts w:ascii="GHEA Grapalat" w:hAnsi="GHEA Grapalat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5"/>
              <w:rPr>
                <w:rFonts w:ascii="GHEA Grapalat" w:hAnsi="GHEA Grapalat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5"/>
              <w:rPr>
                <w:rFonts w:ascii="GHEA Grapalat" w:hAnsi="GHEA Grapalat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5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2.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5"/>
              <w:rPr>
                <w:rFonts w:ascii="GHEA Grapalat" w:hAnsi="GHEA Grapalat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5"/>
              <w:rPr>
                <w:rFonts w:ascii="GHEA Grapalat" w:hAnsi="GHEA Grapalat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5"/>
              <w:rPr>
                <w:rFonts w:ascii="GHEA Grapalat" w:hAnsi="GHEA Grapalat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5"/>
              <w:rPr>
                <w:rFonts w:ascii="GHEA Grapalat" w:hAnsi="GHEA Grapalat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5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3.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5"/>
              <w:rPr>
                <w:rFonts w:ascii="GHEA Grapalat" w:hAnsi="GHEA Grapalat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5"/>
              <w:rPr>
                <w:rFonts w:ascii="GHEA Grapalat" w:hAnsi="GHEA Grapalat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5"/>
              <w:rPr>
                <w:rFonts w:ascii="GHEA Grapalat" w:hAnsi="GHEA Grapalat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5"/>
              <w:rPr>
                <w:rFonts w:ascii="GHEA Grapalat" w:hAnsi="GHEA Grapalat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5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…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5"/>
              <w:rPr>
                <w:rFonts w:ascii="GHEA Grapalat" w:hAnsi="GHEA Grapalat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5"/>
              <w:rPr>
                <w:rFonts w:ascii="GHEA Grapalat" w:hAnsi="GHEA Grapalat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5"/>
              <w:rPr>
                <w:rFonts w:ascii="GHEA Grapalat" w:hAnsi="GHEA Grapalat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5"/>
              <w:rPr>
                <w:rFonts w:ascii="GHEA Grapalat" w:hAnsi="GHEA Grapalat"/>
              </w:rPr>
            </w:pPr>
          </w:p>
        </w:tc>
      </w:tr>
    </w:tbl>
    <w:p>
      <w:pPr>
        <w:spacing w:before="120" w:after="360"/>
        <w:ind w:left="900" w:right="1075"/>
        <w:jc w:val="center"/>
        <w:rPr>
          <w:rFonts w:ascii="GHEA Grapalat" w:hAnsi="GHEA Grapalat" w:eastAsia="Times New Roman" w:cs="Times New Roman"/>
          <w:b/>
        </w:rPr>
      </w:pPr>
    </w:p>
    <w:p>
      <w:pPr>
        <w:pStyle w:val="45"/>
        <w:widowControl/>
        <w:numPr>
          <w:ilvl w:val="0"/>
          <w:numId w:val="13"/>
        </w:numPr>
        <w:spacing w:before="120" w:after="360" w:line="276" w:lineRule="auto"/>
        <w:ind w:right="1075"/>
        <w:jc w:val="center"/>
        <w:rPr>
          <w:rFonts w:ascii="GHEA Grapalat" w:hAnsi="GHEA Grapalat" w:eastAsia="Times New Roman" w:cs="Times New Roman"/>
          <w:b/>
        </w:rPr>
      </w:pPr>
      <w:r>
        <w:rPr>
          <w:rFonts w:ascii="GHEA Grapalat" w:hAnsi="GHEA Grapalat" w:eastAsia="Times New Roman" w:cs="Times New Roman"/>
          <w:b/>
        </w:rPr>
        <w:t xml:space="preserve"> ՀԵՏԱԶՈՏԱԿԱՆ ԹԵՄԱՅԻ ՖԻՆԱՆՍԱԿԱՆ ՆԱԽԱՀԱՇԻՎ</w:t>
      </w:r>
    </w:p>
    <w:tbl>
      <w:tblPr>
        <w:tblStyle w:val="9"/>
        <w:tblW w:w="736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4647"/>
        <w:gridCol w:w="2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44" w:right="-96"/>
              <w:jc w:val="center"/>
              <w:rPr>
                <w:rFonts w:ascii="GHEA Grapalat" w:hAnsi="GHEA Grapalat" w:eastAsia="Times New Roman" w:cs="Times New Roman"/>
              </w:rPr>
            </w:pPr>
            <w:r>
              <w:rPr>
                <w:rFonts w:ascii="GHEA Grapalat" w:hAnsi="GHEA Grapalat" w:eastAsia="Times New Roman" w:cs="Times New Roman"/>
              </w:rPr>
              <w:t>Հ/հ</w:t>
            </w:r>
          </w:p>
        </w:tc>
        <w:tc>
          <w:tcPr>
            <w:tcW w:w="4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108"/>
              <w:jc w:val="center"/>
              <w:rPr>
                <w:rFonts w:ascii="GHEA Grapalat" w:hAnsi="GHEA Grapalat" w:eastAsia="Times New Roman" w:cs="Times New Roman"/>
              </w:rPr>
            </w:pPr>
            <w:r>
              <w:rPr>
                <w:rFonts w:ascii="GHEA Grapalat" w:hAnsi="GHEA Grapalat" w:eastAsia="Times New Roman" w:cs="Times New Roman"/>
              </w:rPr>
              <w:t xml:space="preserve">Հոդվածի անվանումը 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108" w:right="-108"/>
              <w:jc w:val="center"/>
              <w:rPr>
                <w:rFonts w:ascii="GHEA Grapalat" w:hAnsi="GHEA Grapalat" w:eastAsia="Times New Roman" w:cs="Times New Roman"/>
              </w:rPr>
            </w:pPr>
            <w:r>
              <w:rPr>
                <w:rFonts w:ascii="GHEA Grapalat" w:hAnsi="GHEA Grapalat" w:eastAsia="Times New Roman" w:cs="Times New Roman"/>
              </w:rPr>
              <w:t>Ֆինանսավորման ծավալները</w:t>
            </w:r>
          </w:p>
          <w:p>
            <w:pPr>
              <w:ind w:left="-206" w:right="-46"/>
              <w:jc w:val="center"/>
              <w:rPr>
                <w:rFonts w:ascii="GHEA Grapalat" w:hAnsi="GHEA Grapalat" w:eastAsia="Times New Roman" w:cs="Times New Roman"/>
              </w:rPr>
            </w:pPr>
            <w:r>
              <w:rPr>
                <w:rFonts w:ascii="GHEA Grapalat" w:hAnsi="GHEA Grapalat" w:eastAsia="Times New Roman" w:cs="Times New Roman"/>
              </w:rPr>
              <w:t>(հազ. դրամ)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GHEA Grapalat" w:hAnsi="GHEA Grapalat" w:eastAsia="Times New Roman" w:cs="Times New Roman"/>
              </w:rPr>
            </w:pPr>
            <w:r>
              <w:rPr>
                <w:rFonts w:ascii="GHEA Grapalat" w:hAnsi="GHEA Grapalat" w:eastAsia="Times New Roman" w:cs="Times New Roman"/>
              </w:rPr>
              <w:t>1.</w:t>
            </w:r>
          </w:p>
        </w:tc>
        <w:tc>
          <w:tcPr>
            <w:tcW w:w="4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GHEA Grapalat" w:hAnsi="GHEA Grapalat" w:eastAsia="Times New Roman" w:cs="Times New Roman"/>
              </w:rPr>
            </w:pPr>
            <w:r>
              <w:rPr>
                <w:rFonts w:ascii="GHEA Grapalat" w:hAnsi="GHEA Grapalat" w:eastAsia="Times New Roman" w:cs="Times New Roman"/>
              </w:rPr>
              <w:t>Աշխատավարձ և սոցիալական ա</w:t>
            </w:r>
            <w:r>
              <w:rPr>
                <w:rFonts w:ascii="GHEA Grapalat" w:hAnsi="GHEA Grapalat" w:eastAsia="Times New Roman" w:cs="Times New Roman"/>
                <w:lang w:val="pt-BR"/>
              </w:rPr>
              <w:t>պ</w:t>
            </w:r>
            <w:r>
              <w:rPr>
                <w:rFonts w:ascii="GHEA Grapalat" w:hAnsi="GHEA Grapalat" w:eastAsia="Times New Roman" w:cs="Times New Roman"/>
              </w:rPr>
              <w:t>ահովությ</w:t>
            </w:r>
            <w:r>
              <w:rPr>
                <w:rFonts w:ascii="GHEA Grapalat" w:hAnsi="GHEA Grapalat" w:eastAsia="Times New Roman" w:cs="Times New Roman"/>
                <w:spacing w:val="20"/>
                <w:lang w:val="pt-BR"/>
              </w:rPr>
              <w:t>ա</w:t>
            </w:r>
            <w:r>
              <w:rPr>
                <w:rFonts w:ascii="GHEA Grapalat" w:hAnsi="GHEA Grapalat" w:eastAsia="Times New Roman" w:cs="Times New Roman"/>
              </w:rPr>
              <w:t>ն վճարներ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GHEA Grapalat" w:hAnsi="GHEA Grapalat" w:eastAsia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GHEA Grapalat" w:hAnsi="GHEA Grapalat" w:eastAsia="Times New Roman" w:cs="Times New Roman"/>
              </w:rPr>
            </w:pPr>
            <w:r>
              <w:rPr>
                <w:rFonts w:ascii="GHEA Grapalat" w:hAnsi="GHEA Grapalat" w:eastAsia="Times New Roman" w:cs="Times New Roman"/>
              </w:rPr>
              <w:t>2.</w:t>
            </w:r>
          </w:p>
        </w:tc>
        <w:tc>
          <w:tcPr>
            <w:tcW w:w="4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both"/>
              <w:rPr>
                <w:rFonts w:ascii="GHEA Grapalat" w:hAnsi="GHEA Grapalat" w:eastAsia="Times New Roman" w:cs="Times New Roman"/>
              </w:rPr>
            </w:pPr>
            <w:r>
              <w:rPr>
                <w:rFonts w:ascii="GHEA Grapalat" w:hAnsi="GHEA Grapalat" w:eastAsia="Times New Roman" w:cs="Times New Roman"/>
              </w:rPr>
              <w:t>Տնտեսական ծախսեր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GHEA Grapalat" w:hAnsi="GHEA Grapalat" w:eastAsia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GHEA Grapalat" w:hAnsi="GHEA Grapalat" w:eastAsia="Times New Roman" w:cs="Times New Roman"/>
              </w:rPr>
            </w:pPr>
            <w:r>
              <w:rPr>
                <w:rFonts w:ascii="GHEA Grapalat" w:hAnsi="GHEA Grapalat" w:eastAsia="Times New Roman" w:cs="Times New Roman"/>
              </w:rPr>
              <w:t>3.</w:t>
            </w:r>
          </w:p>
        </w:tc>
        <w:tc>
          <w:tcPr>
            <w:tcW w:w="4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216"/>
              <w:jc w:val="both"/>
              <w:rPr>
                <w:rFonts w:ascii="GHEA Grapalat" w:hAnsi="GHEA Grapalat" w:eastAsia="Times New Roman" w:cs="Times New Roman"/>
              </w:rPr>
            </w:pPr>
            <w:r>
              <w:rPr>
                <w:rFonts w:ascii="GHEA Grapalat" w:hAnsi="GHEA Grapalat" w:eastAsia="Times New Roman" w:cs="Times New Roman"/>
                <w:lang w:val="pt-BR"/>
              </w:rPr>
              <w:t>Այլ ծախսեր</w:t>
            </w:r>
            <w:r>
              <w:rPr>
                <w:rFonts w:ascii="GHEA Grapalat" w:hAnsi="GHEA Grapalat" w:eastAsia="Times New Roman" w:cs="Times New Roman"/>
              </w:rPr>
              <w:t xml:space="preserve">, </w:t>
            </w:r>
            <w:r>
              <w:rPr>
                <w:rFonts w:ascii="GHEA Grapalat" w:hAnsi="GHEA Grapalat" w:eastAsia="Times New Roman" w:cs="Times New Roman"/>
                <w:lang w:val="pt-BR"/>
              </w:rPr>
              <w:t>այդ թվում</w:t>
            </w:r>
            <w:r>
              <w:rPr>
                <w:rFonts w:ascii="GHEA Grapalat" w:hAnsi="GHEA Grapalat" w:eastAsia="Times New Roman" w:cs="Times New Roman"/>
              </w:rPr>
              <w:t>`</w:t>
            </w:r>
          </w:p>
          <w:p>
            <w:pPr>
              <w:ind w:right="-216"/>
              <w:jc w:val="both"/>
              <w:rPr>
                <w:rFonts w:ascii="GHEA Grapalat" w:hAnsi="GHEA Grapalat" w:eastAsia="Times New Roman" w:cs="Times New Roman"/>
              </w:rPr>
            </w:pPr>
            <w:r>
              <w:rPr>
                <w:rFonts w:ascii="GHEA Grapalat" w:hAnsi="GHEA Grapalat" w:eastAsia="Times New Roman" w:cs="Times New Roman"/>
                <w:lang w:val="pt-BR"/>
              </w:rPr>
              <w:t>ա</w:t>
            </w:r>
            <w:r>
              <w:rPr>
                <w:rFonts w:ascii="GHEA Grapalat" w:hAnsi="GHEA Grapalat" w:eastAsia="Times New Roman" w:cs="Times New Roman"/>
              </w:rPr>
              <w:t>) ն</w:t>
            </w:r>
            <w:r>
              <w:rPr>
                <w:rFonts w:ascii="GHEA Grapalat" w:hAnsi="GHEA Grapalat" w:eastAsia="Times New Roman" w:cs="Times New Roman"/>
                <w:lang w:val="pt-BR"/>
              </w:rPr>
              <w:t>յութեր և միջոցներ</w:t>
            </w:r>
            <w:r>
              <w:rPr>
                <w:rFonts w:ascii="GHEA Grapalat" w:hAnsi="GHEA Grapalat" w:eastAsia="Times New Roman" w:cs="Times New Roman"/>
              </w:rPr>
              <w:t>,</w:t>
            </w:r>
          </w:p>
          <w:p>
            <w:pPr>
              <w:ind w:right="-216"/>
              <w:jc w:val="both"/>
              <w:rPr>
                <w:rFonts w:ascii="GHEA Grapalat" w:hAnsi="GHEA Grapalat" w:eastAsia="Times New Roman" w:cs="Times New Roman"/>
              </w:rPr>
            </w:pPr>
            <w:r>
              <w:rPr>
                <w:rFonts w:ascii="GHEA Grapalat" w:hAnsi="GHEA Grapalat" w:eastAsia="Times New Roman" w:cs="Times New Roman"/>
                <w:lang w:val="pt-BR"/>
              </w:rPr>
              <w:t>բ</w:t>
            </w:r>
            <w:r>
              <w:rPr>
                <w:rFonts w:ascii="GHEA Grapalat" w:hAnsi="GHEA Grapalat" w:eastAsia="Times New Roman" w:cs="Times New Roman"/>
              </w:rPr>
              <w:t>) գործուղումներ,</w:t>
            </w:r>
          </w:p>
          <w:p>
            <w:pPr>
              <w:ind w:right="-216"/>
              <w:jc w:val="both"/>
              <w:rPr>
                <w:rFonts w:ascii="GHEA Grapalat" w:hAnsi="GHEA Grapalat" w:eastAsia="Times New Roman" w:cs="Times New Roman"/>
              </w:rPr>
            </w:pPr>
            <w:r>
              <w:rPr>
                <w:rFonts w:ascii="GHEA Grapalat" w:hAnsi="GHEA Grapalat" w:eastAsia="Times New Roman" w:cs="Times New Roman"/>
              </w:rPr>
              <w:t>գ) դաշտային աշխատանքներ,</w:t>
            </w:r>
          </w:p>
          <w:p>
            <w:pPr>
              <w:ind w:right="-216"/>
              <w:jc w:val="both"/>
              <w:rPr>
                <w:rFonts w:ascii="GHEA Grapalat" w:hAnsi="GHEA Grapalat" w:eastAsia="Times New Roman" w:cs="Times New Roman"/>
              </w:rPr>
            </w:pPr>
            <w:r>
              <w:rPr>
                <w:rFonts w:ascii="GHEA Grapalat" w:hAnsi="GHEA Grapalat" w:eastAsia="Times New Roman" w:cs="Times New Roman"/>
              </w:rPr>
              <w:t>դ) այլ: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GHEA Grapalat" w:hAnsi="GHEA Grapalat" w:eastAsia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GHEA Grapalat" w:hAnsi="GHEA Grapalat" w:eastAsia="Times New Roman" w:cs="Times New Roman"/>
              </w:rPr>
            </w:pPr>
            <w:r>
              <w:rPr>
                <w:rFonts w:ascii="GHEA Grapalat" w:hAnsi="GHEA Grapalat" w:eastAsia="Times New Roman" w:cs="Times New Roman"/>
              </w:rPr>
              <w:t>4.</w:t>
            </w:r>
          </w:p>
        </w:tc>
        <w:tc>
          <w:tcPr>
            <w:tcW w:w="4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right="-216"/>
              <w:jc w:val="both"/>
              <w:rPr>
                <w:rFonts w:ascii="GHEA Grapalat" w:hAnsi="GHEA Grapalat" w:eastAsia="Times New Roman" w:cs="Times New Roman"/>
                <w:lang w:val="pt-BR"/>
              </w:rPr>
            </w:pPr>
            <w:r>
              <w:rPr>
                <w:rFonts w:ascii="GHEA Grapalat" w:hAnsi="GHEA Grapalat" w:eastAsia="Times New Roman" w:cs="Times New Roman"/>
                <w:lang w:val="pt-BR"/>
              </w:rPr>
              <w:t>Ընդամենը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GHEA Grapalat" w:hAnsi="GHEA Grapalat" w:eastAsia="Times New Roman" w:cs="Times New Roman"/>
              </w:rPr>
            </w:pPr>
          </w:p>
        </w:tc>
      </w:tr>
    </w:tbl>
    <w:p>
      <w:pPr>
        <w:spacing w:before="600"/>
        <w:rPr>
          <w:rFonts w:ascii="GHEA Grapalat" w:hAnsi="GHEA Grapalat" w:eastAsia="Times New Roman" w:cs="Times New Roman"/>
          <w:b/>
        </w:rPr>
      </w:pPr>
      <w:r>
        <w:rPr>
          <w:rFonts w:ascii="GHEA Grapalat" w:hAnsi="GHEA Grapalat" w:eastAsia="Times New Roman" w:cs="Times New Roman"/>
          <w:b/>
        </w:rPr>
        <w:t>Հետազոտական թեմայի ղեկավար՝</w:t>
      </w:r>
      <w:r>
        <w:rPr>
          <w:rFonts w:ascii="GHEA Grapalat" w:hAnsi="GHEA Grapalat" w:eastAsia="Times New Roman" w:cs="Times New Roman"/>
          <w:b/>
        </w:rPr>
        <w:tab/>
      </w:r>
      <w:r>
        <w:rPr>
          <w:rFonts w:ascii="GHEA Grapalat" w:hAnsi="GHEA Grapalat" w:eastAsia="Times New Roman" w:cs="Times New Roman"/>
          <w:b/>
        </w:rPr>
        <w:t>_______________            ______________________</w:t>
      </w:r>
    </w:p>
    <w:p>
      <w:pPr>
        <w:ind w:left="2124" w:firstLine="708"/>
        <w:rPr>
          <w:rFonts w:ascii="GHEA Grapalat" w:hAnsi="GHEA Grapalat" w:eastAsia="Times New Roman" w:cs="Times New Roman"/>
          <w:b/>
          <w:sz w:val="18"/>
          <w:szCs w:val="18"/>
        </w:rPr>
      </w:pPr>
      <w:r>
        <w:rPr>
          <w:rFonts w:ascii="GHEA Grapalat" w:hAnsi="GHEA Grapalat" w:eastAsia="Times New Roman" w:cs="Times New Roman"/>
          <w:b/>
          <w:sz w:val="18"/>
          <w:szCs w:val="18"/>
        </w:rPr>
        <w:t xml:space="preserve">                            (ստորագրություն)</w:t>
      </w:r>
      <w:r>
        <w:rPr>
          <w:rFonts w:ascii="GHEA Grapalat" w:hAnsi="GHEA Grapalat" w:eastAsia="Times New Roman" w:cs="Times New Roman"/>
          <w:b/>
          <w:sz w:val="18"/>
          <w:szCs w:val="18"/>
        </w:rPr>
        <w:tab/>
      </w:r>
      <w:r>
        <w:rPr>
          <w:rFonts w:ascii="GHEA Grapalat" w:hAnsi="GHEA Grapalat" w:eastAsia="Times New Roman" w:cs="Times New Roman"/>
          <w:b/>
          <w:sz w:val="18"/>
          <w:szCs w:val="18"/>
        </w:rPr>
        <w:tab/>
      </w:r>
      <w:r>
        <w:rPr>
          <w:rFonts w:ascii="GHEA Grapalat" w:hAnsi="GHEA Grapalat" w:eastAsia="Times New Roman" w:cs="Times New Roman"/>
          <w:b/>
          <w:sz w:val="18"/>
          <w:szCs w:val="18"/>
        </w:rPr>
        <w:tab/>
      </w:r>
      <w:r>
        <w:rPr>
          <w:rFonts w:ascii="GHEA Grapalat" w:hAnsi="GHEA Grapalat" w:eastAsia="Times New Roman" w:cs="Times New Roman"/>
          <w:b/>
          <w:sz w:val="18"/>
          <w:szCs w:val="18"/>
        </w:rPr>
        <w:t>(Ա.Ա.Հ.)</w:t>
      </w:r>
    </w:p>
    <w:p>
      <w:pPr>
        <w:rPr>
          <w:rFonts w:ascii="GHEA Grapalat" w:hAnsi="GHEA Grapalat" w:eastAsia="Times New Roman" w:cs="Sylfaen"/>
          <w:b/>
          <w:sz w:val="18"/>
          <w:szCs w:val="18"/>
          <w:lang w:eastAsia="ru-RU"/>
        </w:rPr>
      </w:pPr>
    </w:p>
    <w:p>
      <w:pPr>
        <w:rPr>
          <w:rFonts w:ascii="GHEA Grapalat" w:hAnsi="GHEA Grapalat" w:eastAsia="Times New Roman" w:cs="Sylfaen"/>
          <w:b/>
          <w:lang w:eastAsia="ru-RU"/>
        </w:rPr>
      </w:pPr>
    </w:p>
    <w:p>
      <w:pPr>
        <w:rPr>
          <w:rFonts w:ascii="GHEA Grapalat" w:hAnsi="GHEA Grapalat" w:eastAsia="Times New Roman" w:cs="Times New Roman"/>
        </w:rPr>
      </w:pPr>
      <w:r>
        <w:rPr>
          <w:rFonts w:ascii="GHEA Grapalat" w:hAnsi="GHEA Grapalat" w:eastAsia="Times New Roman" w:cs="Sylfaen"/>
          <w:b/>
          <w:lang w:eastAsia="ru-RU"/>
        </w:rPr>
        <w:t xml:space="preserve">«____» ________________ 20___ </w:t>
      </w:r>
      <w:r>
        <w:rPr>
          <w:rFonts w:ascii="GHEA Grapalat" w:hAnsi="GHEA Grapalat" w:eastAsia="Times New Roman" w:cs="Sylfaen"/>
          <w:b/>
          <w:lang w:val="ru-RU" w:eastAsia="ru-RU"/>
        </w:rPr>
        <w:t>թ</w:t>
      </w:r>
      <w:r>
        <w:rPr>
          <w:rFonts w:ascii="GHEA Grapalat" w:hAnsi="GHEA Grapalat" w:eastAsia="Times New Roman" w:cs="Sylfaen"/>
          <w:b/>
          <w:lang w:eastAsia="ru-RU"/>
        </w:rPr>
        <w:t>.</w:t>
      </w:r>
      <w:r>
        <w:rPr>
          <w:rFonts w:ascii="GHEA Grapalat" w:hAnsi="GHEA Grapalat" w:eastAsia="Times New Roman" w:cs="Sylfaen"/>
          <w:b/>
          <w:lang w:eastAsia="ru-RU"/>
        </w:rPr>
        <w:tab/>
      </w:r>
      <w:r>
        <w:rPr>
          <w:rFonts w:ascii="GHEA Grapalat" w:hAnsi="GHEA Grapalat" w:eastAsia="Times New Roman" w:cs="Sylfaen"/>
          <w:b/>
          <w:lang w:eastAsia="ru-RU"/>
        </w:rPr>
        <w:tab/>
      </w:r>
      <w:r>
        <w:rPr>
          <w:rFonts w:ascii="GHEA Grapalat" w:hAnsi="GHEA Grapalat" w:eastAsia="Times New Roman" w:cs="Sylfaen"/>
          <w:lang w:eastAsia="ru-RU"/>
        </w:rPr>
        <w:tab/>
      </w:r>
      <w:r>
        <w:rPr>
          <w:rFonts w:ascii="GHEA Grapalat" w:hAnsi="GHEA Grapalat" w:eastAsia="Times New Roman" w:cs="Sylfaen"/>
          <w:lang w:eastAsia="ru-RU"/>
        </w:rPr>
        <w:tab/>
      </w:r>
    </w:p>
    <w:p>
      <w:pPr>
        <w:jc w:val="center"/>
        <w:rPr>
          <w:rFonts w:ascii="GHEA Grapalat" w:hAnsi="GHEA Grapalat" w:eastAsia="Times New Roman" w:cs="Sylfaen"/>
          <w:b/>
        </w:rPr>
      </w:pPr>
      <w:r>
        <w:rPr>
          <w:rFonts w:ascii="GHEA Grapalat" w:hAnsi="GHEA Grapalat" w:eastAsia="Times New Roman" w:cs="Times New Roman"/>
          <w:b/>
        </w:rPr>
        <w:br w:type="page"/>
      </w:r>
    </w:p>
    <w:p>
      <w:pPr>
        <w:jc w:val="center"/>
        <w:rPr>
          <w:rFonts w:ascii="GHEA Grapalat" w:hAnsi="GHEA Grapalat" w:eastAsia="Times New Roman" w:cs="Sylfaen"/>
          <w:b/>
        </w:rPr>
      </w:pPr>
      <w:r>
        <w:rPr>
          <w:rFonts w:ascii="GHEA Grapalat" w:hAnsi="GHEA Grapalat" w:eastAsia="Times New Roman" w:cs="Sylfaen"/>
          <w:b/>
        </w:rPr>
        <w:t>ՏԵՂԵԿՈՒԹՅՈՒՆՆԵՐ ԿԱՏԱՐՈՂՆԵՐԻ ՄԱՍԻՆ</w:t>
      </w:r>
      <w:r>
        <w:rPr>
          <w:rFonts w:ascii="GHEA Grapalat" w:hAnsi="GHEA Grapalat" w:eastAsia="Times New Roman" w:cs="Sylfaen"/>
          <w:b/>
          <w:vertAlign w:val="superscript"/>
        </w:rPr>
        <w:footnoteReference w:id="0"/>
      </w:r>
    </w:p>
    <w:p>
      <w:pPr>
        <w:tabs>
          <w:tab w:val="left" w:pos="0"/>
        </w:tabs>
        <w:spacing w:before="360" w:line="360" w:lineRule="auto"/>
        <w:ind w:left="360"/>
        <w:contextualSpacing/>
        <w:rPr>
          <w:rFonts w:ascii="GHEA Grapalat" w:hAnsi="GHEA Grapalat" w:eastAsia="Times New Roman" w:cs="Sylfaen"/>
        </w:rPr>
      </w:pPr>
    </w:p>
    <w:tbl>
      <w:tblPr>
        <w:tblStyle w:val="9"/>
        <w:tblW w:w="957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8"/>
        <w:gridCol w:w="4788"/>
      </w:tblGrid>
      <w:tr>
        <w:tblPrEx>
          <w:tblLayout w:type="fixed"/>
        </w:tblPrEx>
        <w:trPr>
          <w:jc w:val="center"/>
        </w:trPr>
        <w:tc>
          <w:tcPr>
            <w:tcW w:w="4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276" w:lineRule="auto"/>
              <w:textAlignment w:val="baseline"/>
              <w:rPr>
                <w:rFonts w:ascii="GHEA Grapalat" w:hAnsi="GHEA Grapalat" w:eastAsia="Times New Roman" w:cs="Arial"/>
                <w:b/>
                <w:color w:val="333333"/>
                <w:lang w:eastAsia="en-US"/>
              </w:rPr>
            </w:pPr>
            <w:r>
              <w:rPr>
                <w:rFonts w:ascii="GHEA Grapalat" w:hAnsi="GHEA Grapalat" w:eastAsia="Times New Roman" w:cs="Arial"/>
                <w:b/>
                <w:color w:val="333333"/>
                <w:lang w:eastAsia="en-US"/>
              </w:rPr>
              <w:t>Ազգանուն, անուն, հայրանուն</w:t>
            </w:r>
          </w:p>
        </w:tc>
        <w:tc>
          <w:tcPr>
            <w:tcW w:w="4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Sylfaen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276" w:lineRule="auto"/>
              <w:textAlignment w:val="baseline"/>
              <w:rPr>
                <w:rFonts w:ascii="GHEA Grapalat" w:hAnsi="GHEA Grapalat" w:eastAsia="Times New Roman" w:cs="Arial"/>
                <w:b/>
                <w:color w:val="333333"/>
                <w:lang w:eastAsia="en-US"/>
              </w:rPr>
            </w:pPr>
            <w:r>
              <w:rPr>
                <w:rFonts w:ascii="GHEA Grapalat" w:hAnsi="GHEA Grapalat" w:eastAsia="Times New Roman" w:cs="Arial"/>
                <w:b/>
                <w:color w:val="333333"/>
                <w:lang w:eastAsia="en-US"/>
              </w:rPr>
              <w:t>Ծննդյան տարեթիվը և ծննդավայրը</w:t>
            </w:r>
          </w:p>
        </w:tc>
        <w:tc>
          <w:tcPr>
            <w:tcW w:w="4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Sylfaen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276" w:lineRule="auto"/>
              <w:textAlignment w:val="baseline"/>
              <w:rPr>
                <w:rFonts w:ascii="GHEA Grapalat" w:hAnsi="GHEA Grapalat" w:eastAsia="Times New Roman" w:cs="Arial"/>
                <w:b/>
                <w:color w:val="333333"/>
                <w:lang w:eastAsia="en-US"/>
              </w:rPr>
            </w:pPr>
            <w:r>
              <w:rPr>
                <w:rFonts w:ascii="GHEA Grapalat" w:hAnsi="GHEA Grapalat" w:eastAsia="Times New Roman" w:cs="Arial"/>
                <w:b/>
                <w:color w:val="333333"/>
                <w:lang w:eastAsia="en-US"/>
              </w:rPr>
              <w:t>Կրթությունը (բուհը, մասնագիտությունը)</w:t>
            </w:r>
          </w:p>
        </w:tc>
        <w:tc>
          <w:tcPr>
            <w:tcW w:w="4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Sylfaen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276" w:lineRule="auto"/>
              <w:textAlignment w:val="baseline"/>
              <w:rPr>
                <w:rFonts w:ascii="GHEA Grapalat" w:hAnsi="GHEA Grapalat" w:eastAsia="Times New Roman" w:cs="Arial"/>
                <w:b/>
                <w:color w:val="333333"/>
                <w:lang w:eastAsia="en-US"/>
              </w:rPr>
            </w:pPr>
            <w:r>
              <w:rPr>
                <w:rFonts w:ascii="GHEA Grapalat" w:hAnsi="GHEA Grapalat" w:eastAsia="Times New Roman" w:cs="Arial"/>
                <w:b/>
                <w:color w:val="333333"/>
                <w:lang w:eastAsia="en-US"/>
              </w:rPr>
              <w:t>Վերջին թեզի ծածկագիրը, պաշտպանության տարեթիվը և վայրը (բացառությամբ բակալավրիատի) ուսանողների</w:t>
            </w:r>
          </w:p>
        </w:tc>
        <w:tc>
          <w:tcPr>
            <w:tcW w:w="4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Sylfaen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276" w:lineRule="auto"/>
              <w:textAlignment w:val="baseline"/>
              <w:rPr>
                <w:rFonts w:ascii="GHEA Grapalat" w:hAnsi="GHEA Grapalat" w:eastAsia="Times New Roman" w:cs="Arial"/>
                <w:b/>
                <w:color w:val="333333"/>
                <w:lang w:eastAsia="en-US"/>
              </w:rPr>
            </w:pPr>
            <w:r>
              <w:rPr>
                <w:rFonts w:ascii="GHEA Grapalat" w:hAnsi="GHEA Grapalat" w:eastAsia="Times New Roman" w:cs="Arial"/>
                <w:b/>
                <w:color w:val="333333"/>
                <w:lang w:eastAsia="en-US"/>
              </w:rPr>
              <w:t>Հայտատուի կարգավիճակը (բակալավրիատի ուսանող, մագիստրանտ, ասպիրանտ)</w:t>
            </w:r>
          </w:p>
        </w:tc>
        <w:tc>
          <w:tcPr>
            <w:tcW w:w="4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Sylfaen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276" w:lineRule="auto"/>
              <w:textAlignment w:val="baseline"/>
              <w:rPr>
                <w:rFonts w:ascii="GHEA Grapalat" w:hAnsi="GHEA Grapalat" w:eastAsia="Times New Roman" w:cs="Arial"/>
                <w:b/>
                <w:color w:val="333333"/>
                <w:lang w:eastAsia="en-US"/>
              </w:rPr>
            </w:pPr>
            <w:r>
              <w:rPr>
                <w:rFonts w:ascii="GHEA Grapalat" w:hAnsi="GHEA Grapalat" w:eastAsia="Times New Roman" w:cs="Arial"/>
                <w:b/>
                <w:color w:val="333333"/>
                <w:lang w:eastAsia="en-US"/>
              </w:rPr>
              <w:t>Հեռախոսը (աշխատանքի, տան, բջջային)</w:t>
            </w:r>
          </w:p>
        </w:tc>
        <w:tc>
          <w:tcPr>
            <w:tcW w:w="4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Sylfaen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276" w:lineRule="auto"/>
              <w:textAlignment w:val="baseline"/>
              <w:rPr>
                <w:rFonts w:ascii="GHEA Grapalat" w:hAnsi="GHEA Grapalat" w:eastAsia="Times New Roman" w:cs="Arial"/>
                <w:b/>
                <w:color w:val="333333"/>
                <w:lang w:eastAsia="en-US"/>
              </w:rPr>
            </w:pPr>
            <w:r>
              <w:rPr>
                <w:rFonts w:ascii="GHEA Grapalat" w:hAnsi="GHEA Grapalat" w:eastAsia="Times New Roman" w:cs="Arial"/>
                <w:b/>
                <w:color w:val="333333"/>
                <w:lang w:eastAsia="en-US"/>
              </w:rPr>
              <w:t>Էլեկտրոնային հասցեն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276" w:lineRule="auto"/>
              <w:textAlignment w:val="baseline"/>
              <w:rPr>
                <w:rFonts w:ascii="GHEA Grapalat" w:hAnsi="GHEA Grapalat" w:eastAsia="Times New Roman" w:cs="Arial"/>
                <w:b/>
                <w:color w:val="333333"/>
                <w:lang w:eastAsia="en-US"/>
              </w:rPr>
            </w:pPr>
            <w:r>
              <w:rPr>
                <w:rFonts w:ascii="GHEA Grapalat" w:hAnsi="GHEA Grapalat" w:eastAsia="Times New Roman" w:cs="Arial"/>
                <w:b/>
                <w:color w:val="333333"/>
                <w:lang w:eastAsia="en-US"/>
              </w:rPr>
              <w:t>Նշել հետազոտության թեմային առնչվող վերջին 5 տարիների հրապարակումների վերնագիրը, ամսագիրը, տարեթիվը, էջերը (եթե առկա են)</w:t>
            </w:r>
          </w:p>
          <w:p>
            <w:pPr>
              <w:shd w:val="clear" w:color="auto" w:fill="FFFFFF"/>
              <w:spacing w:line="276" w:lineRule="auto"/>
              <w:textAlignment w:val="baseline"/>
              <w:rPr>
                <w:rFonts w:ascii="GHEA Grapalat" w:hAnsi="GHEA Grapalat" w:eastAsia="Times New Roman" w:cs="Arial"/>
                <w:b/>
                <w:color w:val="333333"/>
                <w:lang w:val="en-US" w:eastAsia="en-US"/>
              </w:rPr>
            </w:pPr>
            <w:r>
              <w:rPr>
                <w:rFonts w:ascii="GHEA Grapalat" w:hAnsi="GHEA Grapalat" w:eastAsia="Times New Roman" w:cs="Arial"/>
                <w:b/>
                <w:color w:val="333333"/>
                <w:lang w:val="en-US" w:eastAsia="en-US"/>
              </w:rPr>
              <w:t>1.</w:t>
            </w:r>
          </w:p>
          <w:p>
            <w:pPr>
              <w:shd w:val="clear" w:color="auto" w:fill="FFFFFF"/>
              <w:spacing w:line="276" w:lineRule="auto"/>
              <w:textAlignment w:val="baseline"/>
              <w:rPr>
                <w:rFonts w:ascii="GHEA Grapalat" w:hAnsi="GHEA Grapalat" w:eastAsia="Times New Roman" w:cs="Arial"/>
                <w:b/>
                <w:color w:val="333333"/>
                <w:lang w:val="en-US" w:eastAsia="en-US"/>
              </w:rPr>
            </w:pPr>
            <w:r>
              <w:rPr>
                <w:rFonts w:ascii="GHEA Grapalat" w:hAnsi="GHEA Grapalat" w:eastAsia="Times New Roman" w:cs="Arial"/>
                <w:b/>
                <w:color w:val="333333"/>
                <w:lang w:val="en-US" w:eastAsia="en-US"/>
              </w:rPr>
              <w:t>2.</w:t>
            </w:r>
          </w:p>
          <w:p>
            <w:pPr>
              <w:shd w:val="clear" w:color="auto" w:fill="FFFFFF"/>
              <w:spacing w:line="276" w:lineRule="auto"/>
              <w:textAlignment w:val="baseline"/>
              <w:rPr>
                <w:rFonts w:ascii="GHEA Grapalat" w:hAnsi="GHEA Grapalat" w:eastAsia="Times New Roman" w:cs="Arial"/>
                <w:b/>
                <w:color w:val="333333"/>
                <w:lang w:val="en-US" w:eastAsia="en-US"/>
              </w:rPr>
            </w:pPr>
            <w:r>
              <w:rPr>
                <w:rFonts w:ascii="GHEA Grapalat" w:hAnsi="GHEA Grapalat" w:eastAsia="Times New Roman" w:cs="Arial"/>
                <w:b/>
                <w:color w:val="333333"/>
                <w:lang w:val="en-US" w:eastAsia="en-US"/>
              </w:rPr>
              <w:t>3.</w:t>
            </w:r>
          </w:p>
        </w:tc>
      </w:tr>
    </w:tbl>
    <w:p>
      <w:pPr>
        <w:autoSpaceDE w:val="0"/>
        <w:autoSpaceDN w:val="0"/>
        <w:adjustRightInd w:val="0"/>
        <w:jc w:val="right"/>
        <w:rPr>
          <w:rFonts w:ascii="GHEA Grapalat" w:hAnsi="GHEA Grapalat" w:eastAsia="Times New Roman" w:cs="Sylfaen"/>
          <w:lang w:eastAsia="ru-RU"/>
        </w:rPr>
      </w:pPr>
    </w:p>
    <w:p>
      <w:pPr>
        <w:autoSpaceDE w:val="0"/>
        <w:autoSpaceDN w:val="0"/>
        <w:adjustRightInd w:val="0"/>
        <w:jc w:val="right"/>
        <w:rPr>
          <w:rFonts w:ascii="GHEA Grapalat" w:hAnsi="GHEA Grapalat" w:eastAsia="Times New Roman" w:cs="Sylfaen"/>
          <w:b/>
          <w:bCs/>
          <w:lang w:eastAsia="ru-RU"/>
        </w:rPr>
      </w:pPr>
    </w:p>
    <w:p>
      <w:pPr>
        <w:autoSpaceDE w:val="0"/>
        <w:autoSpaceDN w:val="0"/>
        <w:adjustRightInd w:val="0"/>
        <w:jc w:val="right"/>
        <w:rPr>
          <w:rFonts w:ascii="GHEA Grapalat" w:hAnsi="GHEA Grapalat" w:eastAsia="Times New Roman" w:cs="Sylfaen"/>
          <w:b/>
          <w:bCs/>
          <w:lang w:eastAsia="ru-RU"/>
        </w:rPr>
      </w:pPr>
    </w:p>
    <w:p>
      <w:pPr>
        <w:rPr>
          <w:rFonts w:ascii="GHEA Grapalat" w:hAnsi="GHEA Grapalat" w:eastAsia="Times New Roman" w:cs="Times New Roman"/>
        </w:rPr>
      </w:pPr>
    </w:p>
    <w:p>
      <w:pPr>
        <w:tabs>
          <w:tab w:val="left" w:pos="0"/>
        </w:tabs>
        <w:spacing w:before="360" w:line="360" w:lineRule="auto"/>
        <w:ind w:left="360"/>
        <w:contextualSpacing/>
        <w:rPr>
          <w:rFonts w:ascii="GHEA Grapalat" w:hAnsi="GHEA Grapalat" w:eastAsia="Times New Roman" w:cs="Sylfaen"/>
          <w:b/>
        </w:rPr>
      </w:pPr>
      <w:r>
        <w:rPr>
          <w:rFonts w:ascii="GHEA Grapalat" w:hAnsi="GHEA Grapalat" w:eastAsia="Times New Roman" w:cs="Sylfaen"/>
          <w:b/>
        </w:rPr>
        <w:t>Կատարողի ստորագրությունը ________________________</w:t>
      </w:r>
    </w:p>
    <w:p>
      <w:pPr>
        <w:tabs>
          <w:tab w:val="left" w:pos="0"/>
        </w:tabs>
        <w:spacing w:before="360" w:line="360" w:lineRule="auto"/>
        <w:ind w:left="360"/>
        <w:contextualSpacing/>
        <w:rPr>
          <w:rFonts w:ascii="GHEA Grapalat" w:hAnsi="GHEA Grapalat" w:eastAsia="Times New Roman" w:cs="Sylfaen"/>
          <w:b/>
        </w:rPr>
      </w:pPr>
      <w:r>
        <w:rPr>
          <w:rFonts w:ascii="GHEA Grapalat" w:hAnsi="GHEA Grapalat" w:eastAsia="Times New Roman" w:cs="Sylfaen"/>
          <w:b/>
        </w:rPr>
        <w:t>Ղեկավարի ստորագրությունը ________________________</w:t>
      </w:r>
    </w:p>
    <w:p>
      <w:pPr>
        <w:tabs>
          <w:tab w:val="left" w:pos="0"/>
        </w:tabs>
        <w:spacing w:before="360" w:line="360" w:lineRule="auto"/>
        <w:ind w:left="360"/>
        <w:contextualSpacing/>
        <w:rPr>
          <w:rFonts w:ascii="GHEA Grapalat" w:hAnsi="GHEA Grapalat" w:eastAsia="Times New Roman" w:cs="Sylfaen"/>
          <w:b/>
        </w:rPr>
      </w:pPr>
      <w:r>
        <w:rPr>
          <w:rFonts w:ascii="GHEA Grapalat" w:hAnsi="GHEA Grapalat" w:eastAsia="Times New Roman" w:cs="Sylfaen"/>
          <w:b/>
        </w:rPr>
        <w:t>«____» ______________________ 20__ թ.</w:t>
      </w:r>
    </w:p>
    <w:p>
      <w:pPr>
        <w:rPr>
          <w:rFonts w:ascii="GHEA Grapalat" w:hAnsi="GHEA Grapalat"/>
        </w:rPr>
      </w:pPr>
    </w:p>
    <w:p>
      <w:pPr>
        <w:jc w:val="center"/>
        <w:rPr>
          <w:rFonts w:ascii="GHEA Grapalat" w:hAnsi="GHEA Grapalat"/>
          <w:b/>
        </w:rPr>
      </w:pPr>
    </w:p>
    <w:sectPr>
      <w:headerReference r:id="rId5" w:type="even"/>
      <w:pgSz w:w="12240" w:h="15840"/>
      <w:pgMar w:top="720" w:right="720" w:bottom="720" w:left="720" w:header="0" w:footer="3" w:gutter="0"/>
      <w:cols w:space="720" w:num="1"/>
      <w:docGrid w:linePitch="32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Sans Serif">
    <w:panose1 w:val="020B0604020202020204"/>
    <w:charset w:val="CC"/>
    <w:family w:val="swiss"/>
    <w:pitch w:val="default"/>
    <w:sig w:usb0="E5002EFF" w:usb1="C000605B" w:usb2="00000029" w:usb3="00000000" w:csb0="200101FF" w:csb1="2028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GHEA Grapalat">
    <w:altName w:val="Segoe Print"/>
    <w:panose1 w:val="00000000000000000000"/>
    <w:charset w:val="00"/>
    <w:family w:val="modern"/>
    <w:pitch w:val="default"/>
    <w:sig w:usb0="00000000" w:usb1="00000000" w:usb2="00000000" w:usb3="00000000" w:csb0="0000009F" w:csb1="00000000"/>
  </w:font>
  <w:font w:name="Sylfaen">
    <w:panose1 w:val="010A0502050306030303"/>
    <w:charset w:val="00"/>
    <w:family w:val="roman"/>
    <w:pitch w:val="default"/>
    <w:sig w:usb0="04000687" w:usb1="00000000" w:usb2="00000000" w:usb3="00000000" w:csb0="2000009F" w:csb1="00000000"/>
  </w:font>
  <w:font w:name="GHEAGrapalat">
    <w:altName w:val="Calibri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 Armenian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Arial Unicode">
    <w:altName w:val="Arial"/>
    <w:panose1 w:val="020B0604020202020204"/>
    <w:charset w:val="CC"/>
    <w:family w:val="swiss"/>
    <w:pitch w:val="default"/>
    <w:sig w:usb0="00000000" w:usb1="00000000" w:usb2="00000000" w:usb3="00000000" w:csb0="0000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/>
  </w:footnote>
  <w:footnote w:type="continuationSeparator" w:id="3">
    <w:p>
      <w:r>
        <w:continuationSeparator/>
      </w:r>
    </w:p>
  </w:footnote>
  <w:footnote w:id="0">
    <w:p>
      <w:pPr>
        <w:pStyle w:val="4"/>
        <w:rPr>
          <w:rFonts w:ascii="GHEA Grapalat" w:hAnsi="GHEA Grapalat"/>
          <w:lang w:val="en-US"/>
        </w:rPr>
      </w:pPr>
      <w:r>
        <w:rPr>
          <w:rStyle w:val="7"/>
        </w:rPr>
        <w:footnoteRef/>
      </w:r>
      <w:r>
        <w:t xml:space="preserve"> </w:t>
      </w:r>
      <w:r>
        <w:rPr>
          <w:rFonts w:ascii="GHEA Grapalat" w:hAnsi="GHEA Grapalat"/>
        </w:rPr>
        <w:t>Լրացվում է յուրաքանչյուր կատարողի համար</w:t>
      </w:r>
      <w:r>
        <w:rPr>
          <w:rFonts w:ascii="GHEA Grapalat" w:hAnsi="GHEA Grapalat"/>
          <w:lang w:val="en-US"/>
        </w:rPr>
        <w:t>: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C4468"/>
    <w:multiLevelType w:val="multilevel"/>
    <w:tmpl w:val="078C4468"/>
    <w:lvl w:ilvl="0" w:tentative="0">
      <w:start w:val="1"/>
      <w:numFmt w:val="bullet"/>
      <w:lvlText w:val="-"/>
      <w:lvlJc w:val="left"/>
      <w:rPr>
        <w:rFonts w:ascii="Arial" w:hAnsi="Arial" w:eastAsia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y-AM" w:eastAsia="hy-AM" w:bidi="hy-AM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">
    <w:nsid w:val="0DB338A6"/>
    <w:multiLevelType w:val="multilevel"/>
    <w:tmpl w:val="0DB338A6"/>
    <w:lvl w:ilvl="0" w:tentative="0">
      <w:start w:val="2"/>
      <w:numFmt w:val="decimal"/>
      <w:lvlText w:val="%1."/>
      <w:lvlJc w:val="left"/>
      <w:rPr>
        <w:rFonts w:hint="default" w:ascii="GHEA Grapalat" w:hAnsi="GHEA Grapalat" w:eastAsia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y-AM" w:eastAsia="hy-AM" w:bidi="hy-AM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2">
    <w:nsid w:val="1BEE277F"/>
    <w:multiLevelType w:val="multilevel"/>
    <w:tmpl w:val="1BEE277F"/>
    <w:lvl w:ilvl="0" w:tentative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B33779A"/>
    <w:multiLevelType w:val="multilevel"/>
    <w:tmpl w:val="2B33779A"/>
    <w:lvl w:ilvl="0" w:tentative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">
    <w:nsid w:val="2DE84B30"/>
    <w:multiLevelType w:val="multilevel"/>
    <w:tmpl w:val="2DE84B30"/>
    <w:lvl w:ilvl="0" w:tentative="0">
      <w:start w:val="1"/>
      <w:numFmt w:val="upperRoman"/>
      <w:lvlText w:val="%1."/>
      <w:lvlJc w:val="left"/>
      <w:pPr>
        <w:ind w:left="1080" w:hanging="720"/>
      </w:pPr>
      <w:rPr>
        <w:rFonts w:hint="default" w:cs="Arial"/>
        <w:b/>
        <w:color w:val="333333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366693"/>
    <w:multiLevelType w:val="multilevel"/>
    <w:tmpl w:val="3E366693"/>
    <w:lvl w:ilvl="0" w:tentative="0">
      <w:start w:val="5"/>
      <w:numFmt w:val="decimal"/>
      <w:lvlText w:val="%1."/>
      <w:lvlJc w:val="left"/>
      <w:pPr>
        <w:ind w:left="375" w:hanging="375"/>
      </w:pPr>
      <w:rPr>
        <w:rFonts w:hint="default" w:cs="Sylfaen"/>
      </w:rPr>
    </w:lvl>
    <w:lvl w:ilvl="1" w:tentative="0">
      <w:start w:val="1"/>
      <w:numFmt w:val="decimal"/>
      <w:lvlText w:val="%1.%2."/>
      <w:lvlJc w:val="left"/>
      <w:pPr>
        <w:ind w:left="720" w:hanging="720"/>
      </w:pPr>
      <w:rPr>
        <w:rFonts w:hint="default" w:cs="Sylfaen"/>
      </w:rPr>
    </w:lvl>
    <w:lvl w:ilvl="2" w:tentative="0">
      <w:start w:val="1"/>
      <w:numFmt w:val="decimal"/>
      <w:lvlText w:val="%1.%2.%3."/>
      <w:lvlJc w:val="left"/>
      <w:pPr>
        <w:ind w:left="720" w:hanging="720"/>
      </w:pPr>
      <w:rPr>
        <w:rFonts w:hint="default" w:cs="Sylfaen"/>
      </w:rPr>
    </w:lvl>
    <w:lvl w:ilvl="3" w:tentative="0">
      <w:start w:val="1"/>
      <w:numFmt w:val="decimal"/>
      <w:lvlText w:val="%1.%2.%3.%4."/>
      <w:lvlJc w:val="left"/>
      <w:pPr>
        <w:ind w:left="1080" w:hanging="1080"/>
      </w:pPr>
      <w:rPr>
        <w:rFonts w:hint="default" w:cs="Sylfaen"/>
      </w:rPr>
    </w:lvl>
    <w:lvl w:ilvl="4" w:tentative="0">
      <w:start w:val="1"/>
      <w:numFmt w:val="decimal"/>
      <w:lvlText w:val="%1.%2.%3.%4.%5."/>
      <w:lvlJc w:val="left"/>
      <w:pPr>
        <w:ind w:left="1080" w:hanging="1080"/>
      </w:pPr>
      <w:rPr>
        <w:rFonts w:hint="default" w:cs="Sylfaen"/>
      </w:rPr>
    </w:lvl>
    <w:lvl w:ilvl="5" w:tentative="0">
      <w:start w:val="1"/>
      <w:numFmt w:val="decimal"/>
      <w:lvlText w:val="%1.%2.%3.%4.%5.%6."/>
      <w:lvlJc w:val="left"/>
      <w:pPr>
        <w:ind w:left="1440" w:hanging="1440"/>
      </w:pPr>
      <w:rPr>
        <w:rFonts w:hint="default" w:cs="Sylfaen"/>
      </w:rPr>
    </w:lvl>
    <w:lvl w:ilvl="6" w:tentative="0">
      <w:start w:val="1"/>
      <w:numFmt w:val="decimal"/>
      <w:lvlText w:val="%1.%2.%3.%4.%5.%6.%7."/>
      <w:lvlJc w:val="left"/>
      <w:pPr>
        <w:ind w:left="1800" w:hanging="1800"/>
      </w:pPr>
      <w:rPr>
        <w:rFonts w:hint="default" w:cs="Sylfaen"/>
      </w:rPr>
    </w:lvl>
    <w:lvl w:ilvl="7" w:tentative="0">
      <w:start w:val="1"/>
      <w:numFmt w:val="decimal"/>
      <w:lvlText w:val="%1.%2.%3.%4.%5.%6.%7.%8."/>
      <w:lvlJc w:val="left"/>
      <w:pPr>
        <w:ind w:left="1800" w:hanging="1800"/>
      </w:pPr>
      <w:rPr>
        <w:rFonts w:hint="default" w:cs="Sylfaen"/>
      </w:rPr>
    </w:lvl>
    <w:lvl w:ilvl="8" w:tentative="0">
      <w:start w:val="1"/>
      <w:numFmt w:val="decimal"/>
      <w:lvlText w:val="%1.%2.%3.%4.%5.%6.%7.%8.%9."/>
      <w:lvlJc w:val="left"/>
      <w:pPr>
        <w:ind w:left="2160" w:hanging="2160"/>
      </w:pPr>
      <w:rPr>
        <w:rFonts w:hint="default" w:cs="Sylfaen"/>
      </w:rPr>
    </w:lvl>
  </w:abstractNum>
  <w:abstractNum w:abstractNumId="6">
    <w:nsid w:val="49AB5937"/>
    <w:multiLevelType w:val="multilevel"/>
    <w:tmpl w:val="49AB5937"/>
    <w:lvl w:ilvl="0" w:tentative="0">
      <w:start w:val="3"/>
      <w:numFmt w:val="decimal"/>
      <w:lvlText w:val="%1."/>
      <w:lvlJc w:val="left"/>
      <w:pPr>
        <w:ind w:left="420" w:hanging="420"/>
      </w:pPr>
      <w:rPr>
        <w:rFonts w:hint="default" w:cs="Sylfaen"/>
      </w:rPr>
    </w:lvl>
    <w:lvl w:ilvl="1" w:tentative="0">
      <w:start w:val="2"/>
      <w:numFmt w:val="decimal"/>
      <w:lvlText w:val="%1.%2."/>
      <w:lvlJc w:val="left"/>
      <w:pPr>
        <w:ind w:left="720" w:hanging="720"/>
      </w:pPr>
      <w:rPr>
        <w:rFonts w:hint="default" w:cs="Sylfaen"/>
      </w:rPr>
    </w:lvl>
    <w:lvl w:ilvl="2" w:tentative="0">
      <w:start w:val="1"/>
      <w:numFmt w:val="decimal"/>
      <w:lvlText w:val="%1.%2.%3."/>
      <w:lvlJc w:val="left"/>
      <w:pPr>
        <w:ind w:left="720" w:hanging="720"/>
      </w:pPr>
      <w:rPr>
        <w:rFonts w:hint="default" w:cs="Sylfaen"/>
      </w:rPr>
    </w:lvl>
    <w:lvl w:ilvl="3" w:tentative="0">
      <w:start w:val="1"/>
      <w:numFmt w:val="decimal"/>
      <w:lvlText w:val="%1.%2.%3.%4."/>
      <w:lvlJc w:val="left"/>
      <w:pPr>
        <w:ind w:left="1080" w:hanging="1080"/>
      </w:pPr>
      <w:rPr>
        <w:rFonts w:hint="default" w:cs="Sylfaen"/>
      </w:rPr>
    </w:lvl>
    <w:lvl w:ilvl="4" w:tentative="0">
      <w:start w:val="1"/>
      <w:numFmt w:val="decimal"/>
      <w:lvlText w:val="%1.%2.%3.%4.%5."/>
      <w:lvlJc w:val="left"/>
      <w:pPr>
        <w:ind w:left="1080" w:hanging="1080"/>
      </w:pPr>
      <w:rPr>
        <w:rFonts w:hint="default" w:cs="Sylfaen"/>
      </w:rPr>
    </w:lvl>
    <w:lvl w:ilvl="5" w:tentative="0">
      <w:start w:val="1"/>
      <w:numFmt w:val="decimal"/>
      <w:lvlText w:val="%1.%2.%3.%4.%5.%6."/>
      <w:lvlJc w:val="left"/>
      <w:pPr>
        <w:ind w:left="1440" w:hanging="1440"/>
      </w:pPr>
      <w:rPr>
        <w:rFonts w:hint="default" w:cs="Sylfaen"/>
      </w:rPr>
    </w:lvl>
    <w:lvl w:ilvl="6" w:tentative="0">
      <w:start w:val="1"/>
      <w:numFmt w:val="decimal"/>
      <w:lvlText w:val="%1.%2.%3.%4.%5.%6.%7."/>
      <w:lvlJc w:val="left"/>
      <w:pPr>
        <w:ind w:left="1800" w:hanging="1800"/>
      </w:pPr>
      <w:rPr>
        <w:rFonts w:hint="default" w:cs="Sylfaen"/>
      </w:rPr>
    </w:lvl>
    <w:lvl w:ilvl="7" w:tentative="0">
      <w:start w:val="1"/>
      <w:numFmt w:val="decimal"/>
      <w:lvlText w:val="%1.%2.%3.%4.%5.%6.%7.%8."/>
      <w:lvlJc w:val="left"/>
      <w:pPr>
        <w:ind w:left="1800" w:hanging="1800"/>
      </w:pPr>
      <w:rPr>
        <w:rFonts w:hint="default" w:cs="Sylfaen"/>
      </w:rPr>
    </w:lvl>
    <w:lvl w:ilvl="8" w:tentative="0">
      <w:start w:val="1"/>
      <w:numFmt w:val="decimal"/>
      <w:lvlText w:val="%1.%2.%3.%4.%5.%6.%7.%8.%9."/>
      <w:lvlJc w:val="left"/>
      <w:pPr>
        <w:ind w:left="2160" w:hanging="2160"/>
      </w:pPr>
      <w:rPr>
        <w:rFonts w:hint="default" w:cs="Sylfaen"/>
      </w:rPr>
    </w:lvl>
  </w:abstractNum>
  <w:abstractNum w:abstractNumId="7">
    <w:nsid w:val="4BFD672D"/>
    <w:multiLevelType w:val="multilevel"/>
    <w:tmpl w:val="4BFD672D"/>
    <w:lvl w:ilvl="0" w:tentative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 w:tentative="0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0231D53"/>
    <w:multiLevelType w:val="multilevel"/>
    <w:tmpl w:val="50231D53"/>
    <w:lvl w:ilvl="0" w:tentative="0">
      <w:start w:val="3"/>
      <w:numFmt w:val="decimal"/>
      <w:lvlText w:val="%1."/>
      <w:lvlJc w:val="left"/>
      <w:pPr>
        <w:ind w:left="375" w:hanging="375"/>
      </w:pPr>
      <w:rPr>
        <w:rFonts w:hint="default" w:cs="Sylfaen"/>
      </w:rPr>
    </w:lvl>
    <w:lvl w:ilvl="1" w:tentative="0">
      <w:start w:val="1"/>
      <w:numFmt w:val="decimal"/>
      <w:lvlText w:val="%1.%2."/>
      <w:lvlJc w:val="left"/>
      <w:pPr>
        <w:ind w:left="720" w:hanging="720"/>
      </w:pPr>
      <w:rPr>
        <w:rFonts w:hint="default" w:cs="Sylfaen"/>
      </w:rPr>
    </w:lvl>
    <w:lvl w:ilvl="2" w:tentative="0">
      <w:start w:val="1"/>
      <w:numFmt w:val="decimal"/>
      <w:lvlText w:val="%1.%2.%3."/>
      <w:lvlJc w:val="left"/>
      <w:pPr>
        <w:ind w:left="720" w:hanging="720"/>
      </w:pPr>
      <w:rPr>
        <w:rFonts w:hint="default" w:cs="Sylfaen"/>
      </w:rPr>
    </w:lvl>
    <w:lvl w:ilvl="3" w:tentative="0">
      <w:start w:val="1"/>
      <w:numFmt w:val="decimal"/>
      <w:lvlText w:val="%1.%2.%3.%4."/>
      <w:lvlJc w:val="left"/>
      <w:pPr>
        <w:ind w:left="1080" w:hanging="1080"/>
      </w:pPr>
      <w:rPr>
        <w:rFonts w:hint="default" w:cs="Sylfaen"/>
      </w:rPr>
    </w:lvl>
    <w:lvl w:ilvl="4" w:tentative="0">
      <w:start w:val="1"/>
      <w:numFmt w:val="decimal"/>
      <w:lvlText w:val="%1.%2.%3.%4.%5."/>
      <w:lvlJc w:val="left"/>
      <w:pPr>
        <w:ind w:left="1080" w:hanging="1080"/>
      </w:pPr>
      <w:rPr>
        <w:rFonts w:hint="default" w:cs="Sylfaen"/>
      </w:rPr>
    </w:lvl>
    <w:lvl w:ilvl="5" w:tentative="0">
      <w:start w:val="1"/>
      <w:numFmt w:val="decimal"/>
      <w:lvlText w:val="%1.%2.%3.%4.%5.%6."/>
      <w:lvlJc w:val="left"/>
      <w:pPr>
        <w:ind w:left="1440" w:hanging="1440"/>
      </w:pPr>
      <w:rPr>
        <w:rFonts w:hint="default" w:cs="Sylfaen"/>
      </w:rPr>
    </w:lvl>
    <w:lvl w:ilvl="6" w:tentative="0">
      <w:start w:val="1"/>
      <w:numFmt w:val="decimal"/>
      <w:lvlText w:val="%1.%2.%3.%4.%5.%6.%7."/>
      <w:lvlJc w:val="left"/>
      <w:pPr>
        <w:ind w:left="1800" w:hanging="1800"/>
      </w:pPr>
      <w:rPr>
        <w:rFonts w:hint="default" w:cs="Sylfaen"/>
      </w:rPr>
    </w:lvl>
    <w:lvl w:ilvl="7" w:tentative="0">
      <w:start w:val="1"/>
      <w:numFmt w:val="decimal"/>
      <w:lvlText w:val="%1.%2.%3.%4.%5.%6.%7.%8."/>
      <w:lvlJc w:val="left"/>
      <w:pPr>
        <w:ind w:left="1800" w:hanging="1800"/>
      </w:pPr>
      <w:rPr>
        <w:rFonts w:hint="default" w:cs="Sylfaen"/>
      </w:rPr>
    </w:lvl>
    <w:lvl w:ilvl="8" w:tentative="0">
      <w:start w:val="1"/>
      <w:numFmt w:val="decimal"/>
      <w:lvlText w:val="%1.%2.%3.%4.%5.%6.%7.%8.%9."/>
      <w:lvlJc w:val="left"/>
      <w:pPr>
        <w:ind w:left="2160" w:hanging="2160"/>
      </w:pPr>
      <w:rPr>
        <w:rFonts w:hint="default" w:cs="Sylfaen"/>
      </w:rPr>
    </w:lvl>
  </w:abstractNum>
  <w:abstractNum w:abstractNumId="9">
    <w:nsid w:val="52C80F00"/>
    <w:multiLevelType w:val="multilevel"/>
    <w:tmpl w:val="52C80F00"/>
    <w:lvl w:ilvl="0" w:tentative="0">
      <w:start w:val="5"/>
      <w:numFmt w:val="decimal"/>
      <w:lvlText w:val="%1."/>
      <w:lvlJc w:val="left"/>
      <w:pPr>
        <w:ind w:left="375" w:hanging="375"/>
      </w:pPr>
      <w:rPr>
        <w:rFonts w:hint="default" w:cs="Sylfaen"/>
      </w:rPr>
    </w:lvl>
    <w:lvl w:ilvl="1" w:tentative="0">
      <w:start w:val="1"/>
      <w:numFmt w:val="decimal"/>
      <w:lvlText w:val="%1.%2."/>
      <w:lvlJc w:val="left"/>
      <w:pPr>
        <w:ind w:left="720" w:hanging="720"/>
      </w:pPr>
      <w:rPr>
        <w:rFonts w:hint="default" w:cs="Sylfaen"/>
      </w:rPr>
    </w:lvl>
    <w:lvl w:ilvl="2" w:tentative="0">
      <w:start w:val="1"/>
      <w:numFmt w:val="decimal"/>
      <w:lvlText w:val="%1.%2.%3."/>
      <w:lvlJc w:val="left"/>
      <w:pPr>
        <w:ind w:left="720" w:hanging="720"/>
      </w:pPr>
      <w:rPr>
        <w:rFonts w:hint="default" w:cs="Sylfaen"/>
      </w:rPr>
    </w:lvl>
    <w:lvl w:ilvl="3" w:tentative="0">
      <w:start w:val="1"/>
      <w:numFmt w:val="decimal"/>
      <w:lvlText w:val="%1.%2.%3.%4."/>
      <w:lvlJc w:val="left"/>
      <w:pPr>
        <w:ind w:left="1080" w:hanging="1080"/>
      </w:pPr>
      <w:rPr>
        <w:rFonts w:hint="default" w:cs="Sylfaen"/>
      </w:rPr>
    </w:lvl>
    <w:lvl w:ilvl="4" w:tentative="0">
      <w:start w:val="1"/>
      <w:numFmt w:val="decimal"/>
      <w:lvlText w:val="%1.%2.%3.%4.%5."/>
      <w:lvlJc w:val="left"/>
      <w:pPr>
        <w:ind w:left="1080" w:hanging="1080"/>
      </w:pPr>
      <w:rPr>
        <w:rFonts w:hint="default" w:cs="Sylfaen"/>
      </w:rPr>
    </w:lvl>
    <w:lvl w:ilvl="5" w:tentative="0">
      <w:start w:val="1"/>
      <w:numFmt w:val="decimal"/>
      <w:lvlText w:val="%1.%2.%3.%4.%5.%6."/>
      <w:lvlJc w:val="left"/>
      <w:pPr>
        <w:ind w:left="1440" w:hanging="1440"/>
      </w:pPr>
      <w:rPr>
        <w:rFonts w:hint="default" w:cs="Sylfaen"/>
      </w:rPr>
    </w:lvl>
    <w:lvl w:ilvl="6" w:tentative="0">
      <w:start w:val="1"/>
      <w:numFmt w:val="decimal"/>
      <w:lvlText w:val="%1.%2.%3.%4.%5.%6.%7."/>
      <w:lvlJc w:val="left"/>
      <w:pPr>
        <w:ind w:left="1800" w:hanging="1800"/>
      </w:pPr>
      <w:rPr>
        <w:rFonts w:hint="default" w:cs="Sylfaen"/>
      </w:rPr>
    </w:lvl>
    <w:lvl w:ilvl="7" w:tentative="0">
      <w:start w:val="1"/>
      <w:numFmt w:val="decimal"/>
      <w:lvlText w:val="%1.%2.%3.%4.%5.%6.%7.%8."/>
      <w:lvlJc w:val="left"/>
      <w:pPr>
        <w:ind w:left="1800" w:hanging="1800"/>
      </w:pPr>
      <w:rPr>
        <w:rFonts w:hint="default" w:cs="Sylfaen"/>
      </w:rPr>
    </w:lvl>
    <w:lvl w:ilvl="8" w:tentative="0">
      <w:start w:val="1"/>
      <w:numFmt w:val="decimal"/>
      <w:lvlText w:val="%1.%2.%3.%4.%5.%6.%7.%8.%9."/>
      <w:lvlJc w:val="left"/>
      <w:pPr>
        <w:ind w:left="2160" w:hanging="2160"/>
      </w:pPr>
      <w:rPr>
        <w:rFonts w:hint="default" w:cs="Sylfaen"/>
      </w:rPr>
    </w:lvl>
  </w:abstractNum>
  <w:abstractNum w:abstractNumId="10">
    <w:nsid w:val="5F4B7939"/>
    <w:multiLevelType w:val="multilevel"/>
    <w:tmpl w:val="5F4B7939"/>
    <w:lvl w:ilvl="0" w:tentative="0">
      <w:start w:val="1"/>
      <w:numFmt w:val="upperRoman"/>
      <w:lvlText w:val="%1."/>
      <w:lvlJc w:val="left"/>
      <w:pPr>
        <w:ind w:left="1080" w:hanging="720"/>
      </w:pPr>
      <w:rPr>
        <w:rFonts w:hint="default" w:cs="Arial"/>
        <w:b/>
        <w:color w:val="333333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EB3320"/>
    <w:multiLevelType w:val="multilevel"/>
    <w:tmpl w:val="69EB3320"/>
    <w:lvl w:ilvl="0" w:tentative="0">
      <w:start w:val="2"/>
      <w:numFmt w:val="decimal"/>
      <w:lvlText w:val="%1."/>
      <w:lvlJc w:val="left"/>
      <w:pPr>
        <w:ind w:left="555" w:hanging="555"/>
      </w:pPr>
      <w:rPr>
        <w:rFonts w:hint="default" w:cs="Sylfaen"/>
      </w:rPr>
    </w:lvl>
    <w:lvl w:ilvl="1" w:tentative="0">
      <w:start w:val="2"/>
      <w:numFmt w:val="decimal"/>
      <w:lvlText w:val="%1.%2."/>
      <w:lvlJc w:val="left"/>
      <w:pPr>
        <w:ind w:left="720" w:hanging="720"/>
      </w:pPr>
      <w:rPr>
        <w:rFonts w:hint="default" w:cs="Sylfaen"/>
      </w:rPr>
    </w:lvl>
    <w:lvl w:ilvl="2" w:tentative="0">
      <w:start w:val="1"/>
      <w:numFmt w:val="decimal"/>
      <w:lvlText w:val="%1.%2.%3."/>
      <w:lvlJc w:val="left"/>
      <w:pPr>
        <w:ind w:left="720" w:hanging="720"/>
      </w:pPr>
      <w:rPr>
        <w:rFonts w:hint="default" w:cs="Sylfaen"/>
      </w:rPr>
    </w:lvl>
    <w:lvl w:ilvl="3" w:tentative="0">
      <w:start w:val="1"/>
      <w:numFmt w:val="decimal"/>
      <w:lvlText w:val="%1.%2.%3.%4."/>
      <w:lvlJc w:val="left"/>
      <w:pPr>
        <w:ind w:left="1080" w:hanging="1080"/>
      </w:pPr>
      <w:rPr>
        <w:rFonts w:hint="default" w:cs="Sylfaen"/>
      </w:rPr>
    </w:lvl>
    <w:lvl w:ilvl="4" w:tentative="0">
      <w:start w:val="1"/>
      <w:numFmt w:val="decimal"/>
      <w:lvlText w:val="%1.%2.%3.%4.%5."/>
      <w:lvlJc w:val="left"/>
      <w:pPr>
        <w:ind w:left="1080" w:hanging="1080"/>
      </w:pPr>
      <w:rPr>
        <w:rFonts w:hint="default" w:cs="Sylfaen"/>
      </w:rPr>
    </w:lvl>
    <w:lvl w:ilvl="5" w:tentative="0">
      <w:start w:val="1"/>
      <w:numFmt w:val="decimal"/>
      <w:lvlText w:val="%1.%2.%3.%4.%5.%6."/>
      <w:lvlJc w:val="left"/>
      <w:pPr>
        <w:ind w:left="1440" w:hanging="1440"/>
      </w:pPr>
      <w:rPr>
        <w:rFonts w:hint="default" w:cs="Sylfaen"/>
      </w:rPr>
    </w:lvl>
    <w:lvl w:ilvl="6" w:tentative="0">
      <w:start w:val="1"/>
      <w:numFmt w:val="decimal"/>
      <w:lvlText w:val="%1.%2.%3.%4.%5.%6.%7."/>
      <w:lvlJc w:val="left"/>
      <w:pPr>
        <w:ind w:left="1800" w:hanging="1800"/>
      </w:pPr>
      <w:rPr>
        <w:rFonts w:hint="default" w:cs="Sylfaen"/>
      </w:rPr>
    </w:lvl>
    <w:lvl w:ilvl="7" w:tentative="0">
      <w:start w:val="1"/>
      <w:numFmt w:val="decimal"/>
      <w:lvlText w:val="%1.%2.%3.%4.%5.%6.%7.%8."/>
      <w:lvlJc w:val="left"/>
      <w:pPr>
        <w:ind w:left="1800" w:hanging="1800"/>
      </w:pPr>
      <w:rPr>
        <w:rFonts w:hint="default" w:cs="Sylfaen"/>
      </w:rPr>
    </w:lvl>
    <w:lvl w:ilvl="8" w:tentative="0">
      <w:start w:val="1"/>
      <w:numFmt w:val="decimal"/>
      <w:lvlText w:val="%1.%2.%3.%4.%5.%6.%7.%8.%9."/>
      <w:lvlJc w:val="left"/>
      <w:pPr>
        <w:ind w:left="2160" w:hanging="2160"/>
      </w:pPr>
      <w:rPr>
        <w:rFonts w:hint="default" w:cs="Sylfaen"/>
      </w:rPr>
    </w:lvl>
  </w:abstractNum>
  <w:abstractNum w:abstractNumId="12">
    <w:nsid w:val="7D812190"/>
    <w:multiLevelType w:val="multilevel"/>
    <w:tmpl w:val="7D812190"/>
    <w:lvl w:ilvl="0" w:tentative="0">
      <w:start w:val="0"/>
      <w:numFmt w:val="bullet"/>
      <w:lvlText w:val="-"/>
      <w:lvlJc w:val="left"/>
      <w:pPr>
        <w:ind w:left="1353" w:hanging="360"/>
      </w:pPr>
      <w:rPr>
        <w:rFonts w:hint="default" w:ascii="GHEA Grapalat" w:hAnsi="GHEA Grapalat" w:eastAsiaTheme="minorHAnsi" w:cstheme="minorBidi"/>
      </w:rPr>
    </w:lvl>
    <w:lvl w:ilvl="1" w:tentative="0">
      <w:start w:val="1"/>
      <w:numFmt w:val="bullet"/>
      <w:lvlText w:val="o"/>
      <w:lvlJc w:val="left"/>
      <w:pPr>
        <w:ind w:left="2073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793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13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233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953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673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393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13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2"/>
  </w:num>
  <w:num w:numId="5">
    <w:abstractNumId w:val="11"/>
  </w:num>
  <w:num w:numId="6">
    <w:abstractNumId w:val="8"/>
  </w:num>
  <w:num w:numId="7">
    <w:abstractNumId w:val="6"/>
  </w:num>
  <w:num w:numId="8">
    <w:abstractNumId w:val="3"/>
  </w:num>
  <w:num w:numId="9">
    <w:abstractNumId w:val="2"/>
  </w:num>
  <w:num w:numId="10">
    <w:abstractNumId w:val="9"/>
  </w:num>
  <w:num w:numId="11">
    <w:abstractNumId w:val="5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20"/>
  <w:evenAndOddHeaders w:val="1"/>
  <w:drawingGridHorizontalSpacing w:val="181"/>
  <w:drawingGridVerticalSpacing w:val="181"/>
  <w:characterSpacingControl w:val="compressPunctuation"/>
  <w:footnotePr>
    <w:footnote w:id="2"/>
    <w:footnote w:id="3"/>
  </w:footnotePr>
  <w:endnotePr>
    <w:endnote w:id="0"/>
    <w:endnote w:id="1"/>
  </w:endnotePr>
  <w:compat>
    <w:doNotExpandShiftReturn/>
    <w:compatSetting w:name="compatibilityMode" w:uri="http://schemas.microsoft.com/office/word" w:val="12"/>
  </w:compat>
  <w:rsids>
    <w:rsidRoot w:val="00F1718E"/>
    <w:rsid w:val="00003A8C"/>
    <w:rsid w:val="00007F05"/>
    <w:rsid w:val="00015B7A"/>
    <w:rsid w:val="000421CF"/>
    <w:rsid w:val="00064629"/>
    <w:rsid w:val="0006508E"/>
    <w:rsid w:val="00072301"/>
    <w:rsid w:val="00072ADA"/>
    <w:rsid w:val="000773A3"/>
    <w:rsid w:val="00097D1E"/>
    <w:rsid w:val="000A0404"/>
    <w:rsid w:val="000A0E1A"/>
    <w:rsid w:val="000B6E87"/>
    <w:rsid w:val="000B7E00"/>
    <w:rsid w:val="000D50F1"/>
    <w:rsid w:val="000E580C"/>
    <w:rsid w:val="000E7FAE"/>
    <w:rsid w:val="000F4E24"/>
    <w:rsid w:val="000F55EB"/>
    <w:rsid w:val="000F75D8"/>
    <w:rsid w:val="00107878"/>
    <w:rsid w:val="0012269D"/>
    <w:rsid w:val="0012378C"/>
    <w:rsid w:val="001373E0"/>
    <w:rsid w:val="00165FA9"/>
    <w:rsid w:val="00187CD2"/>
    <w:rsid w:val="001A7747"/>
    <w:rsid w:val="001B20A4"/>
    <w:rsid w:val="001B3FEA"/>
    <w:rsid w:val="001C0715"/>
    <w:rsid w:val="001C268C"/>
    <w:rsid w:val="001D2A87"/>
    <w:rsid w:val="001F243B"/>
    <w:rsid w:val="002104C5"/>
    <w:rsid w:val="002223AF"/>
    <w:rsid w:val="0023431B"/>
    <w:rsid w:val="0023433E"/>
    <w:rsid w:val="00242D6F"/>
    <w:rsid w:val="00250DEA"/>
    <w:rsid w:val="0025266B"/>
    <w:rsid w:val="00274396"/>
    <w:rsid w:val="00303CC2"/>
    <w:rsid w:val="00304199"/>
    <w:rsid w:val="00320281"/>
    <w:rsid w:val="003222B4"/>
    <w:rsid w:val="003306FE"/>
    <w:rsid w:val="0035364D"/>
    <w:rsid w:val="0038431B"/>
    <w:rsid w:val="00385338"/>
    <w:rsid w:val="003861A6"/>
    <w:rsid w:val="00387C98"/>
    <w:rsid w:val="003A0FE4"/>
    <w:rsid w:val="003D0353"/>
    <w:rsid w:val="003E06E0"/>
    <w:rsid w:val="003E6EEE"/>
    <w:rsid w:val="003F3430"/>
    <w:rsid w:val="004262CB"/>
    <w:rsid w:val="004272AA"/>
    <w:rsid w:val="00446468"/>
    <w:rsid w:val="00452E2E"/>
    <w:rsid w:val="00455CB6"/>
    <w:rsid w:val="004575D6"/>
    <w:rsid w:val="00462B10"/>
    <w:rsid w:val="004670B1"/>
    <w:rsid w:val="00467CB6"/>
    <w:rsid w:val="00475B41"/>
    <w:rsid w:val="004A456C"/>
    <w:rsid w:val="004C49C5"/>
    <w:rsid w:val="004D519F"/>
    <w:rsid w:val="004F14D9"/>
    <w:rsid w:val="00507B89"/>
    <w:rsid w:val="005119CE"/>
    <w:rsid w:val="0052158B"/>
    <w:rsid w:val="00532B5B"/>
    <w:rsid w:val="00545FC9"/>
    <w:rsid w:val="005605FA"/>
    <w:rsid w:val="005629BD"/>
    <w:rsid w:val="005665D1"/>
    <w:rsid w:val="0057687D"/>
    <w:rsid w:val="00577D45"/>
    <w:rsid w:val="00593726"/>
    <w:rsid w:val="005B26C7"/>
    <w:rsid w:val="005B4066"/>
    <w:rsid w:val="005D6F7F"/>
    <w:rsid w:val="005D73C5"/>
    <w:rsid w:val="005D7C85"/>
    <w:rsid w:val="005E15D6"/>
    <w:rsid w:val="00631EDD"/>
    <w:rsid w:val="00640CAA"/>
    <w:rsid w:val="0064350A"/>
    <w:rsid w:val="00645A78"/>
    <w:rsid w:val="00653624"/>
    <w:rsid w:val="0065527F"/>
    <w:rsid w:val="006615BF"/>
    <w:rsid w:val="00667F14"/>
    <w:rsid w:val="00681111"/>
    <w:rsid w:val="006C31C8"/>
    <w:rsid w:val="006E5E51"/>
    <w:rsid w:val="006F2469"/>
    <w:rsid w:val="006F651A"/>
    <w:rsid w:val="00701A24"/>
    <w:rsid w:val="00701B92"/>
    <w:rsid w:val="00724F28"/>
    <w:rsid w:val="00735641"/>
    <w:rsid w:val="00736DD4"/>
    <w:rsid w:val="00742F17"/>
    <w:rsid w:val="00747019"/>
    <w:rsid w:val="00761937"/>
    <w:rsid w:val="007B2E5A"/>
    <w:rsid w:val="007B52AB"/>
    <w:rsid w:val="007D2BCD"/>
    <w:rsid w:val="007D446D"/>
    <w:rsid w:val="007E5D53"/>
    <w:rsid w:val="007F10C3"/>
    <w:rsid w:val="0083354B"/>
    <w:rsid w:val="008374EE"/>
    <w:rsid w:val="0084510B"/>
    <w:rsid w:val="00860C1B"/>
    <w:rsid w:val="00866C00"/>
    <w:rsid w:val="0087795B"/>
    <w:rsid w:val="008D5E4B"/>
    <w:rsid w:val="008E5C44"/>
    <w:rsid w:val="008F5AEA"/>
    <w:rsid w:val="0091296A"/>
    <w:rsid w:val="009610B1"/>
    <w:rsid w:val="009706DE"/>
    <w:rsid w:val="00977A4B"/>
    <w:rsid w:val="009A5CEA"/>
    <w:rsid w:val="009B7E4B"/>
    <w:rsid w:val="009C4652"/>
    <w:rsid w:val="009F2B57"/>
    <w:rsid w:val="00A35AF9"/>
    <w:rsid w:val="00A45DFD"/>
    <w:rsid w:val="00A72C8B"/>
    <w:rsid w:val="00A72DC4"/>
    <w:rsid w:val="00A97EF8"/>
    <w:rsid w:val="00AB6E74"/>
    <w:rsid w:val="00AC25C5"/>
    <w:rsid w:val="00B3030F"/>
    <w:rsid w:val="00B7360C"/>
    <w:rsid w:val="00B84B29"/>
    <w:rsid w:val="00BA5D3A"/>
    <w:rsid w:val="00BB25EC"/>
    <w:rsid w:val="00BB67B8"/>
    <w:rsid w:val="00BC470E"/>
    <w:rsid w:val="00BE5FEA"/>
    <w:rsid w:val="00BE6174"/>
    <w:rsid w:val="00BF3BA1"/>
    <w:rsid w:val="00C15044"/>
    <w:rsid w:val="00C22967"/>
    <w:rsid w:val="00C5680A"/>
    <w:rsid w:val="00C6797C"/>
    <w:rsid w:val="00C75B96"/>
    <w:rsid w:val="00C867B3"/>
    <w:rsid w:val="00C90AAC"/>
    <w:rsid w:val="00CC1CFB"/>
    <w:rsid w:val="00CD3EDD"/>
    <w:rsid w:val="00CE34FD"/>
    <w:rsid w:val="00CF372A"/>
    <w:rsid w:val="00CF739D"/>
    <w:rsid w:val="00D13F60"/>
    <w:rsid w:val="00D32B20"/>
    <w:rsid w:val="00D3510A"/>
    <w:rsid w:val="00D37E65"/>
    <w:rsid w:val="00D470AC"/>
    <w:rsid w:val="00D51003"/>
    <w:rsid w:val="00D62241"/>
    <w:rsid w:val="00DB31B8"/>
    <w:rsid w:val="00DF275B"/>
    <w:rsid w:val="00DF4BE1"/>
    <w:rsid w:val="00DF7BDB"/>
    <w:rsid w:val="00E07E86"/>
    <w:rsid w:val="00E21D79"/>
    <w:rsid w:val="00E42ACC"/>
    <w:rsid w:val="00E47343"/>
    <w:rsid w:val="00E63879"/>
    <w:rsid w:val="00E6489E"/>
    <w:rsid w:val="00E6559D"/>
    <w:rsid w:val="00ED03BF"/>
    <w:rsid w:val="00ED1AAD"/>
    <w:rsid w:val="00F1718E"/>
    <w:rsid w:val="00F87D26"/>
    <w:rsid w:val="00F93B19"/>
    <w:rsid w:val="00FB0848"/>
    <w:rsid w:val="00FF3292"/>
    <w:rsid w:val="0E12758F"/>
    <w:rsid w:val="5633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</w:pPr>
    <w:rPr>
      <w:rFonts w:ascii="Microsoft Sans Serif" w:hAnsi="Microsoft Sans Serif" w:eastAsia="Microsoft Sans Serif" w:cs="Microsoft Sans Serif"/>
      <w:color w:val="000000"/>
      <w:sz w:val="24"/>
      <w:szCs w:val="24"/>
      <w:lang w:val="hy-AM" w:eastAsia="hy-AM" w:bidi="hy-AM"/>
    </w:rPr>
  </w:style>
  <w:style w:type="character" w:default="1" w:styleId="6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44"/>
    <w:semiHidden/>
    <w:unhideWhenUsed/>
    <w:uiPriority w:val="99"/>
    <w:rPr>
      <w:rFonts w:ascii="Tahoma" w:hAnsi="Tahoma" w:cs="Tahoma"/>
      <w:sz w:val="16"/>
      <w:szCs w:val="16"/>
    </w:rPr>
  </w:style>
  <w:style w:type="paragraph" w:styleId="3">
    <w:name w:val="footer"/>
    <w:basedOn w:val="1"/>
    <w:link w:val="36"/>
    <w:unhideWhenUsed/>
    <w:qFormat/>
    <w:uiPriority w:val="99"/>
    <w:pPr>
      <w:tabs>
        <w:tab w:val="center" w:pos="4844"/>
        <w:tab w:val="right" w:pos="9689"/>
      </w:tabs>
    </w:pPr>
  </w:style>
  <w:style w:type="paragraph" w:styleId="4">
    <w:name w:val="footnote text"/>
    <w:basedOn w:val="1"/>
    <w:link w:val="46"/>
    <w:semiHidden/>
    <w:unhideWhenUsed/>
    <w:uiPriority w:val="99"/>
    <w:rPr>
      <w:sz w:val="20"/>
      <w:szCs w:val="20"/>
    </w:rPr>
  </w:style>
  <w:style w:type="paragraph" w:styleId="5">
    <w:name w:val="header"/>
    <w:basedOn w:val="1"/>
    <w:link w:val="35"/>
    <w:unhideWhenUsed/>
    <w:uiPriority w:val="99"/>
    <w:pPr>
      <w:tabs>
        <w:tab w:val="center" w:pos="4844"/>
        <w:tab w:val="right" w:pos="9689"/>
      </w:tabs>
    </w:pPr>
  </w:style>
  <w:style w:type="character" w:styleId="7">
    <w:name w:val="footnote reference"/>
    <w:basedOn w:val="6"/>
    <w:semiHidden/>
    <w:unhideWhenUsed/>
    <w:qFormat/>
    <w:uiPriority w:val="0"/>
    <w:rPr>
      <w:vertAlign w:val="superscript"/>
    </w:rPr>
  </w:style>
  <w:style w:type="character" w:styleId="8">
    <w:name w:val="Hyperlink"/>
    <w:basedOn w:val="6"/>
    <w:uiPriority w:val="0"/>
    <w:rPr>
      <w:color w:val="0066CC"/>
      <w:u w:val="single"/>
    </w:rPr>
  </w:style>
  <w:style w:type="table" w:styleId="10">
    <w:name w:val="Table Grid"/>
    <w:basedOn w:val="9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Body text (3)_"/>
    <w:basedOn w:val="6"/>
    <w:link w:val="12"/>
    <w:uiPriority w:val="0"/>
    <w:rPr>
      <w:rFonts w:ascii="Arial" w:hAnsi="Arial" w:eastAsia="Arial" w:cs="Arial"/>
      <w:b/>
      <w:bCs/>
      <w:u w:val="none"/>
    </w:rPr>
  </w:style>
  <w:style w:type="paragraph" w:customStyle="1" w:styleId="12">
    <w:name w:val="Body text (3)1"/>
    <w:basedOn w:val="1"/>
    <w:link w:val="11"/>
    <w:qFormat/>
    <w:uiPriority w:val="0"/>
    <w:pPr>
      <w:shd w:val="clear" w:color="auto" w:fill="FFFFFF"/>
      <w:spacing w:after="900" w:line="360" w:lineRule="exact"/>
      <w:jc w:val="center"/>
    </w:pPr>
    <w:rPr>
      <w:rFonts w:ascii="Arial" w:hAnsi="Arial" w:eastAsia="Arial" w:cs="Arial"/>
      <w:b/>
      <w:bCs/>
    </w:rPr>
  </w:style>
  <w:style w:type="character" w:customStyle="1" w:styleId="13">
    <w:name w:val="Body text (3)"/>
    <w:basedOn w:val="11"/>
    <w:uiPriority w:val="0"/>
    <w:rPr>
      <w:rFonts w:ascii="Arial" w:hAnsi="Arial" w:eastAsia="Arial" w:cs="Arial"/>
      <w:color w:val="000000"/>
      <w:spacing w:val="0"/>
      <w:w w:val="100"/>
      <w:position w:val="0"/>
      <w:sz w:val="24"/>
      <w:szCs w:val="24"/>
      <w:u w:val="none"/>
      <w:lang w:val="hy-AM" w:eastAsia="hy-AM" w:bidi="hy-AM"/>
    </w:rPr>
  </w:style>
  <w:style w:type="character" w:customStyle="1" w:styleId="14">
    <w:name w:val="Header or footer_"/>
    <w:basedOn w:val="6"/>
    <w:link w:val="15"/>
    <w:uiPriority w:val="0"/>
    <w:rPr>
      <w:rFonts w:ascii="Arial" w:hAnsi="Arial" w:eastAsia="Arial" w:cs="Arial"/>
      <w:b/>
      <w:bCs/>
      <w:sz w:val="21"/>
      <w:szCs w:val="21"/>
      <w:u w:val="none"/>
    </w:rPr>
  </w:style>
  <w:style w:type="paragraph" w:customStyle="1" w:styleId="15">
    <w:name w:val="Header or footer1"/>
    <w:basedOn w:val="1"/>
    <w:link w:val="14"/>
    <w:uiPriority w:val="0"/>
    <w:pPr>
      <w:shd w:val="clear" w:color="auto" w:fill="FFFFFF"/>
      <w:spacing w:line="0" w:lineRule="atLeast"/>
    </w:pPr>
    <w:rPr>
      <w:rFonts w:ascii="Arial" w:hAnsi="Arial" w:eastAsia="Arial" w:cs="Arial"/>
      <w:b/>
      <w:bCs/>
      <w:sz w:val="21"/>
      <w:szCs w:val="21"/>
    </w:rPr>
  </w:style>
  <w:style w:type="character" w:customStyle="1" w:styleId="16">
    <w:name w:val="Header or footer + 12 pt"/>
    <w:basedOn w:val="14"/>
    <w:uiPriority w:val="0"/>
    <w:rPr>
      <w:rFonts w:ascii="Arial" w:hAnsi="Arial" w:eastAsia="Arial" w:cs="Arial"/>
      <w:color w:val="000000"/>
      <w:spacing w:val="0"/>
      <w:w w:val="100"/>
      <w:position w:val="0"/>
      <w:sz w:val="24"/>
      <w:szCs w:val="24"/>
      <w:u w:val="none"/>
      <w:lang w:val="hy-AM" w:eastAsia="hy-AM" w:bidi="hy-AM"/>
    </w:rPr>
  </w:style>
  <w:style w:type="character" w:customStyle="1" w:styleId="17">
    <w:name w:val="Body text (2)_"/>
    <w:basedOn w:val="6"/>
    <w:link w:val="18"/>
    <w:uiPriority w:val="0"/>
    <w:rPr>
      <w:rFonts w:ascii="Arial" w:hAnsi="Arial" w:eastAsia="Arial" w:cs="Arial"/>
      <w:sz w:val="21"/>
      <w:szCs w:val="21"/>
      <w:u w:val="none"/>
    </w:rPr>
  </w:style>
  <w:style w:type="paragraph" w:customStyle="1" w:styleId="18">
    <w:name w:val="Body text (2)1"/>
    <w:basedOn w:val="1"/>
    <w:link w:val="17"/>
    <w:qFormat/>
    <w:uiPriority w:val="0"/>
    <w:pPr>
      <w:shd w:val="clear" w:color="auto" w:fill="FFFFFF"/>
      <w:spacing w:before="900" w:after="180" w:line="442" w:lineRule="exact"/>
      <w:ind w:hanging="720"/>
      <w:jc w:val="both"/>
    </w:pPr>
    <w:rPr>
      <w:rFonts w:ascii="Arial" w:hAnsi="Arial" w:eastAsia="Arial" w:cs="Arial"/>
      <w:sz w:val="21"/>
      <w:szCs w:val="21"/>
    </w:rPr>
  </w:style>
  <w:style w:type="character" w:customStyle="1" w:styleId="19">
    <w:name w:val="Heading #1_"/>
    <w:basedOn w:val="6"/>
    <w:link w:val="20"/>
    <w:uiPriority w:val="0"/>
    <w:rPr>
      <w:rFonts w:ascii="Arial" w:hAnsi="Arial" w:eastAsia="Arial" w:cs="Arial"/>
      <w:b/>
      <w:bCs/>
      <w:sz w:val="21"/>
      <w:szCs w:val="21"/>
      <w:u w:val="none"/>
    </w:rPr>
  </w:style>
  <w:style w:type="paragraph" w:customStyle="1" w:styleId="20">
    <w:name w:val="Heading #1"/>
    <w:basedOn w:val="1"/>
    <w:link w:val="19"/>
    <w:uiPriority w:val="0"/>
    <w:pPr>
      <w:shd w:val="clear" w:color="auto" w:fill="FFFFFF"/>
      <w:spacing w:before="180" w:line="437" w:lineRule="exact"/>
      <w:ind w:hanging="380"/>
      <w:outlineLvl w:val="0"/>
    </w:pPr>
    <w:rPr>
      <w:rFonts w:ascii="Arial" w:hAnsi="Arial" w:eastAsia="Arial" w:cs="Arial"/>
      <w:b/>
      <w:bCs/>
      <w:sz w:val="21"/>
      <w:szCs w:val="21"/>
    </w:rPr>
  </w:style>
  <w:style w:type="character" w:customStyle="1" w:styleId="21">
    <w:name w:val="Body text (2) + Bold"/>
    <w:basedOn w:val="17"/>
    <w:uiPriority w:val="0"/>
    <w:rPr>
      <w:rFonts w:ascii="Arial" w:hAnsi="Arial" w:eastAsia="Arial" w:cs="Arial"/>
      <w:b/>
      <w:bCs/>
      <w:i/>
      <w:iCs/>
      <w:color w:val="000000"/>
      <w:spacing w:val="0"/>
      <w:w w:val="100"/>
      <w:position w:val="0"/>
      <w:sz w:val="21"/>
      <w:szCs w:val="21"/>
      <w:u w:val="none"/>
      <w:lang w:val="hy-AM" w:eastAsia="hy-AM" w:bidi="hy-AM"/>
    </w:rPr>
  </w:style>
  <w:style w:type="character" w:customStyle="1" w:styleId="22">
    <w:name w:val="Body text (4)_"/>
    <w:basedOn w:val="6"/>
    <w:link w:val="23"/>
    <w:uiPriority w:val="0"/>
    <w:rPr>
      <w:rFonts w:ascii="Arial" w:hAnsi="Arial" w:eastAsia="Arial" w:cs="Arial"/>
      <w:b/>
      <w:bCs/>
      <w:i/>
      <w:iCs/>
      <w:sz w:val="21"/>
      <w:szCs w:val="21"/>
      <w:u w:val="none"/>
    </w:rPr>
  </w:style>
  <w:style w:type="paragraph" w:customStyle="1" w:styleId="23">
    <w:name w:val="Body text (4)"/>
    <w:basedOn w:val="1"/>
    <w:link w:val="22"/>
    <w:uiPriority w:val="0"/>
    <w:pPr>
      <w:shd w:val="clear" w:color="auto" w:fill="FFFFFF"/>
      <w:spacing w:line="442" w:lineRule="exact"/>
      <w:jc w:val="both"/>
    </w:pPr>
    <w:rPr>
      <w:rFonts w:ascii="Arial" w:hAnsi="Arial" w:eastAsia="Arial" w:cs="Arial"/>
      <w:b/>
      <w:bCs/>
      <w:i/>
      <w:iCs/>
      <w:sz w:val="21"/>
      <w:szCs w:val="21"/>
    </w:rPr>
  </w:style>
  <w:style w:type="character" w:customStyle="1" w:styleId="24">
    <w:name w:val="Body text (4) + Not Bold"/>
    <w:basedOn w:val="22"/>
    <w:uiPriority w:val="0"/>
    <w:rPr>
      <w:rFonts w:ascii="Arial" w:hAnsi="Arial" w:eastAsia="Arial" w:cs="Arial"/>
      <w:color w:val="000000"/>
      <w:spacing w:val="0"/>
      <w:w w:val="100"/>
      <w:position w:val="0"/>
      <w:sz w:val="21"/>
      <w:szCs w:val="21"/>
      <w:u w:val="none"/>
      <w:lang w:val="hy-AM" w:eastAsia="hy-AM" w:bidi="hy-AM"/>
    </w:rPr>
  </w:style>
  <w:style w:type="character" w:customStyle="1" w:styleId="25">
    <w:name w:val="Header or footer"/>
    <w:basedOn w:val="14"/>
    <w:uiPriority w:val="0"/>
    <w:rPr>
      <w:rFonts w:ascii="Arial" w:hAnsi="Arial" w:eastAsia="Arial" w:cs="Arial"/>
      <w:color w:val="000000"/>
      <w:spacing w:val="0"/>
      <w:w w:val="100"/>
      <w:position w:val="0"/>
      <w:sz w:val="21"/>
      <w:szCs w:val="21"/>
      <w:u w:val="none"/>
      <w:lang w:val="hy-AM" w:eastAsia="hy-AM" w:bidi="hy-AM"/>
    </w:rPr>
  </w:style>
  <w:style w:type="character" w:customStyle="1" w:styleId="26">
    <w:name w:val="Body text (2) + Bold1"/>
    <w:basedOn w:val="17"/>
    <w:uiPriority w:val="0"/>
    <w:rPr>
      <w:rFonts w:ascii="Arial" w:hAnsi="Arial" w:eastAsia="Arial" w:cs="Arial"/>
      <w:b/>
      <w:bCs/>
      <w:color w:val="000000"/>
      <w:spacing w:val="0"/>
      <w:w w:val="100"/>
      <w:position w:val="0"/>
      <w:sz w:val="21"/>
      <w:szCs w:val="21"/>
      <w:u w:val="none"/>
      <w:lang w:val="hy-AM" w:eastAsia="hy-AM" w:bidi="hy-AM"/>
    </w:rPr>
  </w:style>
  <w:style w:type="character" w:customStyle="1" w:styleId="27">
    <w:name w:val="Header or footer + 12 pt1"/>
    <w:basedOn w:val="14"/>
    <w:uiPriority w:val="0"/>
    <w:rPr>
      <w:rFonts w:ascii="Arial" w:hAnsi="Arial" w:eastAsia="Arial" w:cs="Arial"/>
      <w:color w:val="000000"/>
      <w:spacing w:val="0"/>
      <w:w w:val="100"/>
      <w:position w:val="0"/>
      <w:sz w:val="24"/>
      <w:szCs w:val="24"/>
      <w:u w:val="none"/>
      <w:lang w:val="hy-AM" w:eastAsia="hy-AM" w:bidi="hy-AM"/>
    </w:rPr>
  </w:style>
  <w:style w:type="character" w:customStyle="1" w:styleId="28">
    <w:name w:val="Body text (2)"/>
    <w:basedOn w:val="17"/>
    <w:uiPriority w:val="0"/>
    <w:rPr>
      <w:rFonts w:ascii="Arial" w:hAnsi="Arial" w:eastAsia="Arial" w:cs="Arial"/>
      <w:color w:val="000000"/>
      <w:spacing w:val="0"/>
      <w:w w:val="100"/>
      <w:position w:val="0"/>
      <w:sz w:val="21"/>
      <w:szCs w:val="21"/>
      <w:u w:val="none"/>
      <w:lang w:val="hy-AM" w:eastAsia="hy-AM" w:bidi="hy-AM"/>
    </w:rPr>
  </w:style>
  <w:style w:type="character" w:customStyle="1" w:styleId="29">
    <w:name w:val="Body text (5)_"/>
    <w:basedOn w:val="6"/>
    <w:link w:val="30"/>
    <w:uiPriority w:val="0"/>
    <w:rPr>
      <w:rFonts w:ascii="Arial" w:hAnsi="Arial" w:eastAsia="Arial" w:cs="Arial"/>
      <w:b/>
      <w:bCs/>
      <w:sz w:val="21"/>
      <w:szCs w:val="21"/>
      <w:u w:val="none"/>
    </w:rPr>
  </w:style>
  <w:style w:type="paragraph" w:customStyle="1" w:styleId="30">
    <w:name w:val="Body text (5)1"/>
    <w:basedOn w:val="1"/>
    <w:link w:val="29"/>
    <w:uiPriority w:val="0"/>
    <w:pPr>
      <w:shd w:val="clear" w:color="auto" w:fill="FFFFFF"/>
      <w:spacing w:before="300" w:line="442" w:lineRule="exact"/>
      <w:ind w:hanging="360"/>
      <w:jc w:val="both"/>
    </w:pPr>
    <w:rPr>
      <w:rFonts w:ascii="Arial" w:hAnsi="Arial" w:eastAsia="Arial" w:cs="Arial"/>
      <w:b/>
      <w:bCs/>
      <w:sz w:val="21"/>
      <w:szCs w:val="21"/>
    </w:rPr>
  </w:style>
  <w:style w:type="character" w:customStyle="1" w:styleId="31">
    <w:name w:val="Body text (5)"/>
    <w:basedOn w:val="29"/>
    <w:uiPriority w:val="0"/>
    <w:rPr>
      <w:rFonts w:ascii="Arial" w:hAnsi="Arial" w:eastAsia="Arial" w:cs="Arial"/>
      <w:color w:val="000000"/>
      <w:spacing w:val="0"/>
      <w:w w:val="100"/>
      <w:position w:val="0"/>
      <w:sz w:val="21"/>
      <w:szCs w:val="21"/>
      <w:u w:val="none"/>
      <w:lang w:val="hy-AM" w:eastAsia="hy-AM" w:bidi="hy-AM"/>
    </w:rPr>
  </w:style>
  <w:style w:type="character" w:customStyle="1" w:styleId="32">
    <w:name w:val="Body text (2) + Bold2"/>
    <w:basedOn w:val="17"/>
    <w:uiPriority w:val="0"/>
    <w:rPr>
      <w:rFonts w:ascii="Arial" w:hAnsi="Arial" w:eastAsia="Arial" w:cs="Arial"/>
      <w:b/>
      <w:bCs/>
      <w:color w:val="000000"/>
      <w:spacing w:val="0"/>
      <w:w w:val="100"/>
      <w:position w:val="0"/>
      <w:sz w:val="21"/>
      <w:szCs w:val="21"/>
      <w:u w:val="none"/>
      <w:lang w:val="hy-AM" w:eastAsia="hy-AM" w:bidi="hy-AM"/>
    </w:rPr>
  </w:style>
  <w:style w:type="character" w:customStyle="1" w:styleId="33">
    <w:name w:val="Body text (2) + 7.5 pt"/>
    <w:basedOn w:val="17"/>
    <w:uiPriority w:val="0"/>
    <w:rPr>
      <w:rFonts w:ascii="Arial" w:hAnsi="Arial" w:eastAsia="Arial" w:cs="Arial"/>
      <w:color w:val="000000"/>
      <w:spacing w:val="0"/>
      <w:w w:val="100"/>
      <w:position w:val="0"/>
      <w:sz w:val="15"/>
      <w:szCs w:val="15"/>
      <w:u w:val="none"/>
      <w:lang w:val="hy-AM" w:eastAsia="hy-AM" w:bidi="hy-AM"/>
    </w:rPr>
  </w:style>
  <w:style w:type="character" w:customStyle="1" w:styleId="34">
    <w:name w:val="Body text (2) + 8.5 pt"/>
    <w:basedOn w:val="17"/>
    <w:uiPriority w:val="0"/>
    <w:rPr>
      <w:rFonts w:ascii="Arial" w:hAnsi="Arial" w:eastAsia="Arial" w:cs="Arial"/>
      <w:color w:val="000000"/>
      <w:spacing w:val="0"/>
      <w:w w:val="100"/>
      <w:position w:val="0"/>
      <w:sz w:val="17"/>
      <w:szCs w:val="17"/>
      <w:u w:val="none"/>
      <w:lang w:val="hy-AM" w:eastAsia="hy-AM" w:bidi="hy-AM"/>
    </w:rPr>
  </w:style>
  <w:style w:type="character" w:customStyle="1" w:styleId="35">
    <w:name w:val="Header Char"/>
    <w:basedOn w:val="6"/>
    <w:link w:val="5"/>
    <w:uiPriority w:val="99"/>
    <w:rPr>
      <w:color w:val="000000"/>
    </w:rPr>
  </w:style>
  <w:style w:type="character" w:customStyle="1" w:styleId="36">
    <w:name w:val="Footer Char"/>
    <w:basedOn w:val="6"/>
    <w:link w:val="3"/>
    <w:uiPriority w:val="99"/>
    <w:rPr>
      <w:color w:val="000000"/>
    </w:rPr>
  </w:style>
  <w:style w:type="character" w:customStyle="1" w:styleId="37">
    <w:name w:val="Table caption Exact"/>
    <w:basedOn w:val="6"/>
    <w:link w:val="38"/>
    <w:locked/>
    <w:uiPriority w:val="0"/>
    <w:rPr>
      <w:rFonts w:ascii="Segoe UI" w:hAnsi="Segoe UI" w:eastAsia="Segoe UI" w:cs="Segoe UI"/>
      <w:b/>
      <w:bCs/>
      <w:sz w:val="21"/>
      <w:szCs w:val="21"/>
      <w:shd w:val="clear" w:color="auto" w:fill="FFFFFF"/>
    </w:rPr>
  </w:style>
  <w:style w:type="paragraph" w:customStyle="1" w:styleId="38">
    <w:name w:val="Table caption"/>
    <w:basedOn w:val="1"/>
    <w:link w:val="37"/>
    <w:uiPriority w:val="0"/>
    <w:pPr>
      <w:shd w:val="clear" w:color="auto" w:fill="FFFFFF"/>
      <w:spacing w:line="0" w:lineRule="atLeast"/>
    </w:pPr>
    <w:rPr>
      <w:rFonts w:ascii="Segoe UI" w:hAnsi="Segoe UI" w:eastAsia="Segoe UI" w:cs="Segoe UI"/>
      <w:b/>
      <w:bCs/>
      <w:color w:val="auto"/>
      <w:sz w:val="21"/>
      <w:szCs w:val="21"/>
    </w:rPr>
  </w:style>
  <w:style w:type="character" w:customStyle="1" w:styleId="39">
    <w:name w:val="Picture caption_"/>
    <w:basedOn w:val="6"/>
    <w:link w:val="40"/>
    <w:locked/>
    <w:uiPriority w:val="0"/>
    <w:rPr>
      <w:rFonts w:ascii="Segoe UI" w:hAnsi="Segoe UI" w:eastAsia="Segoe UI" w:cs="Segoe UI"/>
      <w:sz w:val="21"/>
      <w:szCs w:val="21"/>
      <w:shd w:val="clear" w:color="auto" w:fill="FFFFFF"/>
    </w:rPr>
  </w:style>
  <w:style w:type="paragraph" w:customStyle="1" w:styleId="40">
    <w:name w:val="Picture caption"/>
    <w:basedOn w:val="1"/>
    <w:link w:val="39"/>
    <w:uiPriority w:val="0"/>
    <w:pPr>
      <w:shd w:val="clear" w:color="auto" w:fill="FFFFFF"/>
      <w:spacing w:line="0" w:lineRule="atLeast"/>
    </w:pPr>
    <w:rPr>
      <w:rFonts w:ascii="Segoe UI" w:hAnsi="Segoe UI" w:eastAsia="Segoe UI" w:cs="Segoe UI"/>
      <w:color w:val="auto"/>
      <w:sz w:val="21"/>
      <w:szCs w:val="21"/>
    </w:rPr>
  </w:style>
  <w:style w:type="character" w:customStyle="1" w:styleId="41">
    <w:name w:val="Body text (3) Exact"/>
    <w:basedOn w:val="6"/>
    <w:uiPriority w:val="0"/>
    <w:rPr>
      <w:rFonts w:hint="default" w:ascii="Segoe UI" w:hAnsi="Segoe UI" w:eastAsia="Segoe UI" w:cs="Segoe UI"/>
      <w:b/>
      <w:bCs/>
      <w:sz w:val="21"/>
      <w:szCs w:val="21"/>
      <w:u w:val="none"/>
    </w:rPr>
  </w:style>
  <w:style w:type="character" w:customStyle="1" w:styleId="42">
    <w:name w:val="Body text (2) Exact"/>
    <w:basedOn w:val="6"/>
    <w:uiPriority w:val="0"/>
    <w:rPr>
      <w:rFonts w:hint="default" w:ascii="Segoe UI" w:hAnsi="Segoe UI" w:eastAsia="Segoe UI" w:cs="Segoe UI"/>
      <w:sz w:val="21"/>
      <w:szCs w:val="21"/>
      <w:u w:val="none"/>
    </w:rPr>
  </w:style>
  <w:style w:type="character" w:customStyle="1" w:styleId="43">
    <w:name w:val="Body text (2) + 11 pt"/>
    <w:basedOn w:val="6"/>
    <w:uiPriority w:val="0"/>
    <w:rPr>
      <w:rFonts w:hint="default" w:ascii="Segoe UI" w:hAnsi="Segoe UI" w:eastAsia="Segoe UI" w:cs="Segoe UI"/>
      <w:b/>
      <w:bCs/>
      <w:color w:val="000000"/>
      <w:spacing w:val="10"/>
      <w:w w:val="100"/>
      <w:position w:val="0"/>
      <w:sz w:val="22"/>
      <w:szCs w:val="22"/>
      <w:u w:val="none"/>
      <w:lang w:val="hy-AM" w:eastAsia="hy-AM" w:bidi="hy-AM"/>
    </w:rPr>
  </w:style>
  <w:style w:type="character" w:customStyle="1" w:styleId="44">
    <w:name w:val="Balloon Text Char"/>
    <w:basedOn w:val="6"/>
    <w:link w:val="2"/>
    <w:semiHidden/>
    <w:uiPriority w:val="99"/>
    <w:rPr>
      <w:rFonts w:ascii="Tahoma" w:hAnsi="Tahoma" w:cs="Tahoma"/>
      <w:color w:val="000000"/>
      <w:sz w:val="16"/>
      <w:szCs w:val="16"/>
    </w:rPr>
  </w:style>
  <w:style w:type="paragraph" w:styleId="45">
    <w:name w:val="List Paragraph"/>
    <w:basedOn w:val="1"/>
    <w:qFormat/>
    <w:uiPriority w:val="34"/>
    <w:pPr>
      <w:ind w:left="720"/>
      <w:contextualSpacing/>
    </w:pPr>
  </w:style>
  <w:style w:type="character" w:customStyle="1" w:styleId="46">
    <w:name w:val="Footnote Text Char"/>
    <w:basedOn w:val="6"/>
    <w:link w:val="4"/>
    <w:semiHidden/>
    <w:uiPriority w:val="99"/>
    <w:rPr>
      <w:color w:val="000000"/>
      <w:sz w:val="20"/>
      <w:szCs w:val="20"/>
    </w:rPr>
  </w:style>
  <w:style w:type="table" w:customStyle="1" w:styleId="47">
    <w:name w:val="Table Grid11"/>
    <w:basedOn w:val="9"/>
    <w:uiPriority w:val="59"/>
    <w:pPr>
      <w:widowControl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299C8F2-DF2F-4471-968D-20BFE39E28D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3996</Words>
  <Characters>22781</Characters>
  <Lines>189</Lines>
  <Paragraphs>53</Paragraphs>
  <TotalTime>0</TotalTime>
  <ScaleCrop>false</ScaleCrop>
  <LinksUpToDate>false</LinksUpToDate>
  <CharactersWithSpaces>26724</CharactersWithSpaces>
  <Application>WPS Office_11.2.0.8342_F1E327BC-269C-435d-A152-05C5408002CA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2019-09-13T12:32:00Z</dcterms:created>
  <dc:creator>ANIE</dc:creator>
  <cp:lastModifiedBy>ANIE</cp:lastModifiedBy>
  <dcterms:modified xsi:type="dcterms:W3CDTF">2020-04-17T12:28:48Z</dcterms:modified>
  <cp:revision>112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1033-11.2.0.8342</vt:lpwstr>
  </property>
</Properties>
</file>